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987B" w14:textId="77777777" w:rsidR="003B6FA1" w:rsidRDefault="006C10DB" w:rsidP="003B6FA1">
      <w:pPr>
        <w:ind w:hanging="142"/>
        <w:jc w:val="center"/>
        <w:rPr>
          <w:rStyle w:val="Betoning"/>
          <w:rFonts w:ascii="Verdana" w:hAnsi="Verdana"/>
          <w:b/>
          <w:bCs/>
          <w:i w:val="0"/>
          <w:iCs w:val="0"/>
          <w:color w:val="FF0000"/>
        </w:rPr>
      </w:pPr>
      <w:bookmarkStart w:id="0" w:name="bkmStart"/>
      <w:bookmarkEnd w:id="0"/>
      <w:r w:rsidRPr="003B6FA1">
        <w:rPr>
          <w:rStyle w:val="Betoning"/>
          <w:rFonts w:ascii="Verdana" w:hAnsi="Verdana"/>
          <w:b/>
          <w:bCs/>
          <w:i w:val="0"/>
          <w:iCs w:val="0"/>
          <w:color w:val="FF0000"/>
        </w:rPr>
        <w:t xml:space="preserve">ALLMÄNNA VILLKOR </w:t>
      </w:r>
    </w:p>
    <w:p w14:paraId="22354198" w14:textId="4861AA35" w:rsidR="006C10DB" w:rsidRPr="003B6FA1" w:rsidRDefault="006C10DB" w:rsidP="003B6FA1">
      <w:pPr>
        <w:ind w:hanging="142"/>
        <w:jc w:val="center"/>
        <w:rPr>
          <w:rStyle w:val="Betoning"/>
          <w:rFonts w:ascii="Verdana" w:hAnsi="Verdana"/>
          <w:b/>
          <w:bCs/>
          <w:i w:val="0"/>
          <w:iCs w:val="0"/>
          <w:color w:val="FF0000"/>
        </w:rPr>
      </w:pPr>
      <w:r w:rsidRPr="003B6FA1">
        <w:rPr>
          <w:rStyle w:val="Betoning"/>
          <w:rFonts w:ascii="Verdana" w:hAnsi="Verdana"/>
          <w:b/>
          <w:bCs/>
          <w:i w:val="0"/>
          <w:iCs w:val="0"/>
          <w:color w:val="FF0000"/>
        </w:rPr>
        <w:t>FÖR TRANSPORTFÖRSÄKRING AV VAROR</w:t>
      </w:r>
      <w:r w:rsidR="003B6FA1">
        <w:rPr>
          <w:rStyle w:val="Betoning"/>
          <w:rFonts w:ascii="Verdana" w:hAnsi="Verdana"/>
          <w:b/>
          <w:bCs/>
          <w:i w:val="0"/>
          <w:iCs w:val="0"/>
          <w:color w:val="FF0000"/>
        </w:rPr>
        <w:t xml:space="preserve"> 2022</w:t>
      </w:r>
    </w:p>
    <w:p w14:paraId="7022270D" w14:textId="77777777" w:rsidR="006C10DB" w:rsidRPr="002F5357" w:rsidRDefault="006C10DB" w:rsidP="006C10DB">
      <w:pPr>
        <w:keepNext/>
        <w:tabs>
          <w:tab w:val="left" w:pos="709"/>
        </w:tabs>
        <w:jc w:val="center"/>
        <w:outlineLvl w:val="4"/>
        <w:rPr>
          <w:rFonts w:ascii="Verdana" w:eastAsia="Times New Roman" w:hAnsi="Verdana" w:cs="Times New Roman"/>
          <w:color w:val="FF0000"/>
          <w:sz w:val="20"/>
          <w:szCs w:val="20"/>
        </w:rPr>
      </w:pPr>
    </w:p>
    <w:p w14:paraId="2D2FDB84" w14:textId="77777777" w:rsidR="006C10DB" w:rsidRDefault="006C10DB" w:rsidP="006C10DB">
      <w:pPr>
        <w:pStyle w:val="Brdtext3"/>
        <w:pBdr>
          <w:top w:val="single" w:sz="4" w:space="1" w:color="auto"/>
          <w:left w:val="single" w:sz="4" w:space="4" w:color="auto"/>
          <w:bottom w:val="single" w:sz="4" w:space="1" w:color="auto"/>
          <w:right w:val="single" w:sz="4" w:space="4" w:color="auto"/>
        </w:pBdr>
        <w:tabs>
          <w:tab w:val="left" w:pos="709"/>
        </w:tabs>
        <w:ind w:left="-284" w:right="-309"/>
        <w:jc w:val="center"/>
        <w:rPr>
          <w:rStyle w:val="Betoning"/>
          <w:rFonts w:ascii="Verdana" w:eastAsiaTheme="majorEastAsia" w:hAnsi="Verdana"/>
          <w:b w:val="0"/>
          <w:iCs w:val="0"/>
          <w:sz w:val="18"/>
          <w:szCs w:val="18"/>
        </w:rPr>
      </w:pPr>
      <w:r w:rsidRPr="001926FE">
        <w:rPr>
          <w:rFonts w:ascii="Verdana" w:hAnsi="Verdana"/>
          <w:b w:val="0"/>
          <w:i/>
          <w:sz w:val="18"/>
          <w:szCs w:val="18"/>
        </w:rPr>
        <w:t xml:space="preserve">Dessa villkor är antagna av Svensk Försäkring och är endast av vägledande karaktär. </w:t>
      </w:r>
      <w:r>
        <w:rPr>
          <w:rFonts w:ascii="Verdana" w:hAnsi="Verdana"/>
          <w:b w:val="0"/>
          <w:i/>
          <w:sz w:val="18"/>
          <w:szCs w:val="18"/>
        </w:rPr>
        <w:br/>
      </w:r>
      <w:r w:rsidRPr="001926FE">
        <w:rPr>
          <w:rFonts w:ascii="Verdana" w:hAnsi="Verdana"/>
          <w:b w:val="0"/>
          <w:i/>
          <w:sz w:val="18"/>
          <w:szCs w:val="18"/>
        </w:rPr>
        <w:t>Inga hinder föreligger för försäkringsgivare och försäkringstagare att avtala om andra villkor.</w:t>
      </w:r>
    </w:p>
    <w:p w14:paraId="2005258F" w14:textId="77777777" w:rsidR="006C10DB" w:rsidRDefault="006C10DB" w:rsidP="006C10DB"/>
    <w:p w14:paraId="007E97D3" w14:textId="77777777" w:rsidR="006C10DB" w:rsidRPr="00CE69E0" w:rsidRDefault="006C10DB" w:rsidP="006C10DB">
      <w:pPr>
        <w:pStyle w:val="Liststycke"/>
        <w:numPr>
          <w:ilvl w:val="0"/>
          <w:numId w:val="22"/>
        </w:numPr>
        <w:ind w:left="709" w:hanging="709"/>
      </w:pPr>
      <w:r>
        <w:rPr>
          <w:rFonts w:ascii="Verdana" w:hAnsi="Verdana"/>
          <w:b/>
          <w:sz w:val="20"/>
          <w:szCs w:val="20"/>
        </w:rPr>
        <w:t>Inledande bestämmelser</w:t>
      </w:r>
    </w:p>
    <w:p w14:paraId="139327F6" w14:textId="77777777" w:rsidR="006C10DB" w:rsidRPr="001305BC" w:rsidRDefault="006C10DB" w:rsidP="006C10DB">
      <w:pPr>
        <w:pStyle w:val="Liststycke"/>
        <w:numPr>
          <w:ilvl w:val="1"/>
          <w:numId w:val="22"/>
        </w:numPr>
        <w:ind w:left="709" w:hanging="709"/>
        <w:rPr>
          <w:rFonts w:ascii="Verdana" w:hAnsi="Verdana"/>
          <w:sz w:val="20"/>
          <w:szCs w:val="20"/>
        </w:rPr>
      </w:pPr>
      <w:r w:rsidRPr="001305BC">
        <w:rPr>
          <w:rFonts w:ascii="Verdana" w:hAnsi="Verdana"/>
          <w:sz w:val="20"/>
          <w:szCs w:val="20"/>
        </w:rPr>
        <w:t xml:space="preserve">Försäkring enligt dessa allmänna villkor kan tecknas enligt följande alternativ: </w:t>
      </w:r>
    </w:p>
    <w:p w14:paraId="0F70C597" w14:textId="77777777" w:rsidR="006C10DB" w:rsidRDefault="006C10DB" w:rsidP="006C10DB">
      <w:pPr>
        <w:rPr>
          <w:rFonts w:ascii="Verdana" w:hAnsi="Verdana"/>
          <w:sz w:val="20"/>
          <w:szCs w:val="20"/>
        </w:rPr>
      </w:pPr>
    </w:p>
    <w:p w14:paraId="7458D9D4" w14:textId="77777777" w:rsidR="006C10DB" w:rsidRDefault="006C10DB" w:rsidP="006C10DB">
      <w:pPr>
        <w:ind w:left="709"/>
        <w:rPr>
          <w:rFonts w:ascii="Verdana" w:hAnsi="Verdana"/>
          <w:sz w:val="20"/>
          <w:szCs w:val="20"/>
        </w:rPr>
      </w:pPr>
      <w:r>
        <w:rPr>
          <w:rFonts w:ascii="Verdana" w:hAnsi="Verdana"/>
          <w:sz w:val="20"/>
          <w:szCs w:val="20"/>
        </w:rPr>
        <w:t>GRUNDFÖRSÄKRING</w:t>
      </w:r>
    </w:p>
    <w:p w14:paraId="0FA98368" w14:textId="77777777" w:rsidR="006C10DB" w:rsidRDefault="006C10DB" w:rsidP="006C10DB">
      <w:pPr>
        <w:ind w:left="576" w:firstLine="133"/>
        <w:rPr>
          <w:rFonts w:ascii="Verdana" w:hAnsi="Verdana"/>
          <w:sz w:val="20"/>
          <w:szCs w:val="20"/>
        </w:rPr>
      </w:pPr>
      <w:r>
        <w:rPr>
          <w:rFonts w:ascii="Verdana" w:hAnsi="Verdana"/>
          <w:sz w:val="20"/>
          <w:szCs w:val="20"/>
        </w:rPr>
        <w:t>UTVIDGAD GRUNDFÖRSÄKRING</w:t>
      </w:r>
    </w:p>
    <w:p w14:paraId="7522DF81" w14:textId="77777777" w:rsidR="006C10DB" w:rsidRDefault="006C10DB" w:rsidP="006C10DB">
      <w:pPr>
        <w:ind w:left="576" w:firstLine="133"/>
        <w:rPr>
          <w:rFonts w:ascii="Verdana" w:hAnsi="Verdana"/>
          <w:sz w:val="20"/>
          <w:szCs w:val="20"/>
        </w:rPr>
      </w:pPr>
      <w:r>
        <w:rPr>
          <w:rFonts w:ascii="Verdana" w:hAnsi="Verdana"/>
          <w:sz w:val="20"/>
          <w:szCs w:val="20"/>
        </w:rPr>
        <w:t>HELFÖRSÄKRING</w:t>
      </w:r>
      <w:r w:rsidRPr="001305BC">
        <w:rPr>
          <w:rFonts w:ascii="Verdana" w:hAnsi="Verdana"/>
          <w:sz w:val="20"/>
          <w:szCs w:val="20"/>
        </w:rPr>
        <w:t xml:space="preserve"> </w:t>
      </w:r>
      <w:r>
        <w:rPr>
          <w:rFonts w:ascii="Verdana" w:hAnsi="Verdana"/>
          <w:sz w:val="20"/>
          <w:szCs w:val="20"/>
        </w:rPr>
        <w:br/>
      </w:r>
      <w:r>
        <w:rPr>
          <w:rFonts w:ascii="Verdana" w:hAnsi="Verdana"/>
          <w:sz w:val="20"/>
          <w:szCs w:val="20"/>
        </w:rPr>
        <w:tab/>
      </w:r>
    </w:p>
    <w:p w14:paraId="55E556F1" w14:textId="77777777" w:rsidR="006C10DB" w:rsidRPr="008222EE" w:rsidRDefault="006C10DB" w:rsidP="006C10DB">
      <w:pPr>
        <w:pStyle w:val="Liststycke"/>
        <w:numPr>
          <w:ilvl w:val="1"/>
          <w:numId w:val="22"/>
        </w:numPr>
        <w:ind w:left="709" w:hanging="709"/>
        <w:rPr>
          <w:rFonts w:ascii="Verdana" w:hAnsi="Verdana"/>
          <w:sz w:val="20"/>
          <w:szCs w:val="20"/>
        </w:rPr>
      </w:pPr>
      <w:r w:rsidRPr="008222EE">
        <w:rPr>
          <w:rFonts w:ascii="Verdana" w:hAnsi="Verdana"/>
          <w:sz w:val="20"/>
          <w:szCs w:val="20"/>
        </w:rPr>
        <w:t>Försäkringen gäller, med de begränsningar som följer nedan samt av försäkringsvillkoren, för försäkringstagaren när denne enligt köpeavtal står risken för varan under transporten eller för den försäkrade när försäkringsplikt åligger försäkringstagaren enligt avtal som träffas före transportens början. Det ska föreligga ett försäkringsbart intresse för försäkringstagaren eller den försäkrade.</w:t>
      </w:r>
    </w:p>
    <w:p w14:paraId="5A4537C9" w14:textId="77777777" w:rsidR="006C10DB" w:rsidRDefault="006C10DB" w:rsidP="006C10DB">
      <w:pPr>
        <w:ind w:left="709"/>
        <w:rPr>
          <w:rFonts w:ascii="Verdana" w:hAnsi="Verdana"/>
          <w:sz w:val="20"/>
          <w:szCs w:val="20"/>
        </w:rPr>
      </w:pPr>
    </w:p>
    <w:p w14:paraId="2C7A0ADD" w14:textId="77777777" w:rsidR="006C10DB" w:rsidRPr="00A67380" w:rsidRDefault="006C10DB" w:rsidP="006C10DB">
      <w:pPr>
        <w:pStyle w:val="Liststycke"/>
        <w:numPr>
          <w:ilvl w:val="1"/>
          <w:numId w:val="22"/>
        </w:numPr>
        <w:ind w:left="709" w:hanging="709"/>
        <w:rPr>
          <w:rFonts w:ascii="Verdana" w:hAnsi="Verdana"/>
          <w:sz w:val="20"/>
          <w:szCs w:val="20"/>
        </w:rPr>
      </w:pPr>
      <w:r w:rsidRPr="00A67380">
        <w:rPr>
          <w:rFonts w:ascii="Verdana" w:hAnsi="Verdana"/>
          <w:sz w:val="20"/>
          <w:szCs w:val="20"/>
        </w:rPr>
        <w:t>Med försäkringstagare avses den som ingått avtal med en försäkringsgivare.</w:t>
      </w:r>
    </w:p>
    <w:p w14:paraId="60FF88E4" w14:textId="77777777" w:rsidR="006C10DB" w:rsidRPr="00A67380" w:rsidRDefault="006C10DB" w:rsidP="006C10DB">
      <w:pPr>
        <w:rPr>
          <w:rFonts w:ascii="Verdana" w:hAnsi="Verdana"/>
          <w:sz w:val="20"/>
          <w:szCs w:val="20"/>
        </w:rPr>
      </w:pPr>
    </w:p>
    <w:p w14:paraId="46336D0B" w14:textId="77777777" w:rsidR="006C10DB"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 xml:space="preserve">Med den försäkrade avses, utöver försäkringstagaren, den vars intresse försäkrats mot skada. </w:t>
      </w:r>
    </w:p>
    <w:p w14:paraId="3DEB0D26" w14:textId="77777777" w:rsidR="006C10DB" w:rsidRPr="00A67380" w:rsidRDefault="006C10DB" w:rsidP="006C10DB">
      <w:pPr>
        <w:rPr>
          <w:rFonts w:ascii="Verdana" w:hAnsi="Verdana"/>
          <w:sz w:val="20"/>
          <w:szCs w:val="20"/>
        </w:rPr>
      </w:pPr>
    </w:p>
    <w:p w14:paraId="7D642F96" w14:textId="77777777" w:rsidR="006C10DB" w:rsidRPr="00816E00"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Premien ska betalas senast på förfallodagen för försäkringens ikraftträdande, se vidare avsnitt 2 i Allmän Svensk Sjöförsäkringsplan (SPL) av år 2006.</w:t>
      </w:r>
      <w:r>
        <w:rPr>
          <w:rFonts w:ascii="Verdana" w:hAnsi="Verdana"/>
          <w:sz w:val="20"/>
          <w:szCs w:val="20"/>
        </w:rPr>
        <w:br/>
      </w:r>
    </w:p>
    <w:p w14:paraId="078283F5" w14:textId="77777777" w:rsidR="006C10DB" w:rsidRDefault="006C10DB" w:rsidP="006C10DB">
      <w:pPr>
        <w:pStyle w:val="Liststycke"/>
        <w:ind w:left="709"/>
        <w:rPr>
          <w:rFonts w:ascii="Verdana" w:hAnsi="Verdana"/>
          <w:b/>
          <w:sz w:val="20"/>
          <w:szCs w:val="20"/>
        </w:rPr>
      </w:pPr>
    </w:p>
    <w:p w14:paraId="350D0839" w14:textId="77777777" w:rsidR="006C10DB" w:rsidRPr="009265B3" w:rsidRDefault="006C10DB" w:rsidP="006C10DB">
      <w:pPr>
        <w:pStyle w:val="Liststycke"/>
        <w:numPr>
          <w:ilvl w:val="0"/>
          <w:numId w:val="22"/>
        </w:numPr>
        <w:ind w:left="709" w:hanging="709"/>
        <w:rPr>
          <w:rFonts w:ascii="Verdana" w:hAnsi="Verdana"/>
          <w:sz w:val="20"/>
          <w:szCs w:val="20"/>
        </w:rPr>
      </w:pPr>
      <w:r>
        <w:rPr>
          <w:rFonts w:ascii="Verdana" w:hAnsi="Verdana"/>
          <w:b/>
          <w:sz w:val="20"/>
          <w:szCs w:val="20"/>
        </w:rPr>
        <w:t>Försäkringens omfattning</w:t>
      </w:r>
    </w:p>
    <w:p w14:paraId="500151B7" w14:textId="4EA58FBC" w:rsidR="006C10DB" w:rsidRDefault="006C10DB" w:rsidP="006C10DB">
      <w:pPr>
        <w:rPr>
          <w:rFonts w:ascii="Verdana" w:hAnsi="Verdana"/>
          <w:sz w:val="20"/>
          <w:szCs w:val="20"/>
        </w:rPr>
      </w:pPr>
      <w:r>
        <w:rPr>
          <w:rFonts w:ascii="Verdana" w:hAnsi="Verdana"/>
          <w:sz w:val="20"/>
          <w:szCs w:val="20"/>
        </w:rPr>
        <w:t xml:space="preserve">Försäkringen omfattar, med de undantag som anges i </w:t>
      </w:r>
      <w:r w:rsidR="003B6FA1">
        <w:rPr>
          <w:rFonts w:ascii="Verdana" w:hAnsi="Verdana"/>
          <w:sz w:val="20"/>
          <w:szCs w:val="20"/>
        </w:rPr>
        <w:t>3–6</w:t>
      </w:r>
      <w:r>
        <w:rPr>
          <w:rFonts w:ascii="Verdana" w:hAnsi="Verdana"/>
          <w:sz w:val="20"/>
          <w:szCs w:val="20"/>
        </w:rPr>
        <w:t>, skada på eller förlust av varan som har orsakats av nedan angiven händelse samt kostnader nämnda i 2.1.7, 10 och 12:</w:t>
      </w:r>
    </w:p>
    <w:p w14:paraId="5DA8BF9B" w14:textId="77777777" w:rsidR="006C10DB" w:rsidRDefault="006C10DB" w:rsidP="006C10DB">
      <w:pPr>
        <w:rPr>
          <w:rFonts w:ascii="Verdana" w:hAnsi="Verdana"/>
          <w:sz w:val="20"/>
          <w:szCs w:val="20"/>
        </w:rPr>
      </w:pPr>
    </w:p>
    <w:p w14:paraId="2DCB8D41" w14:textId="77777777" w:rsidR="006C10DB" w:rsidRDefault="006C10DB" w:rsidP="006C10DB">
      <w:pPr>
        <w:rPr>
          <w:rFonts w:ascii="Verdana" w:hAnsi="Verdana"/>
          <w:sz w:val="20"/>
          <w:szCs w:val="20"/>
        </w:rPr>
      </w:pPr>
      <w:r w:rsidRPr="009265B3">
        <w:rPr>
          <w:rFonts w:ascii="Verdana" w:hAnsi="Verdana"/>
          <w:i/>
          <w:sz w:val="20"/>
          <w:szCs w:val="20"/>
        </w:rPr>
        <w:t>An</w:t>
      </w:r>
      <w:r>
        <w:rPr>
          <w:rFonts w:ascii="Verdana" w:hAnsi="Verdana"/>
          <w:i/>
          <w:sz w:val="20"/>
          <w:szCs w:val="20"/>
        </w:rPr>
        <w:t>m.</w:t>
      </w:r>
      <w:r w:rsidR="00002683">
        <w:rPr>
          <w:rFonts w:ascii="Verdana" w:hAnsi="Verdana"/>
          <w:i/>
          <w:sz w:val="20"/>
          <w:szCs w:val="20"/>
        </w:rPr>
        <w:t xml:space="preserve"> 2A.</w:t>
      </w:r>
      <w:r>
        <w:rPr>
          <w:rFonts w:ascii="Verdana" w:hAnsi="Verdana"/>
          <w:i/>
          <w:sz w:val="20"/>
          <w:szCs w:val="20"/>
        </w:rPr>
        <w:t xml:space="preserve"> Efter överenskommelse och mot tilläggspremie kan Grundförsäkring, Utvidgad Grundförsäkring och Helförsäkring utvidgas att även omfatta andra händelser än de nedan angivna</w:t>
      </w:r>
      <w:r>
        <w:rPr>
          <w:rFonts w:ascii="Verdana" w:hAnsi="Verdana"/>
          <w:sz w:val="20"/>
          <w:szCs w:val="20"/>
        </w:rPr>
        <w:t>.</w:t>
      </w:r>
    </w:p>
    <w:p w14:paraId="74F6B853" w14:textId="77777777" w:rsidR="006C10DB" w:rsidRDefault="006C10DB" w:rsidP="006C10DB">
      <w:pPr>
        <w:pStyle w:val="Liststycke"/>
        <w:ind w:left="576"/>
        <w:rPr>
          <w:rFonts w:ascii="Verdana" w:hAnsi="Verdana"/>
          <w:sz w:val="20"/>
          <w:szCs w:val="20"/>
        </w:rPr>
      </w:pPr>
    </w:p>
    <w:p w14:paraId="380A2D75" w14:textId="77777777" w:rsidR="006C10DB"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Vid GRUNDFÖRSÄKRING</w:t>
      </w:r>
    </w:p>
    <w:p w14:paraId="797EAB28" w14:textId="77777777" w:rsidR="006C10DB" w:rsidRPr="007C46D7" w:rsidRDefault="006C10DB" w:rsidP="006C10DB">
      <w:pPr>
        <w:rPr>
          <w:rFonts w:ascii="Verdana" w:hAnsi="Verdana"/>
          <w:sz w:val="20"/>
          <w:szCs w:val="20"/>
        </w:rPr>
      </w:pPr>
      <w:r>
        <w:rPr>
          <w:rFonts w:ascii="Verdana" w:hAnsi="Verdana"/>
          <w:sz w:val="20"/>
          <w:szCs w:val="20"/>
        </w:rPr>
        <w:t>2.1.1</w:t>
      </w:r>
      <w:r>
        <w:rPr>
          <w:rFonts w:ascii="Verdana" w:hAnsi="Verdana"/>
          <w:sz w:val="20"/>
          <w:szCs w:val="20"/>
        </w:rPr>
        <w:tab/>
      </w:r>
      <w:r w:rsidRPr="007C46D7">
        <w:rPr>
          <w:rFonts w:ascii="Verdana" w:hAnsi="Verdana"/>
          <w:sz w:val="20"/>
          <w:szCs w:val="20"/>
        </w:rPr>
        <w:t>Brand eller explosion</w:t>
      </w:r>
      <w:r>
        <w:rPr>
          <w:rFonts w:ascii="Verdana" w:hAnsi="Verdana"/>
          <w:sz w:val="20"/>
          <w:szCs w:val="20"/>
        </w:rPr>
        <w:t>,</w:t>
      </w:r>
    </w:p>
    <w:p w14:paraId="0B790C94" w14:textId="77777777" w:rsidR="006C10DB" w:rsidRDefault="006C10DB" w:rsidP="006C10DB">
      <w:pPr>
        <w:ind w:left="1300" w:hanging="1300"/>
        <w:rPr>
          <w:rFonts w:ascii="Verdana" w:hAnsi="Verdana"/>
          <w:sz w:val="20"/>
          <w:szCs w:val="20"/>
        </w:rPr>
      </w:pPr>
      <w:r>
        <w:rPr>
          <w:rFonts w:ascii="Verdana" w:hAnsi="Verdana"/>
          <w:sz w:val="20"/>
          <w:szCs w:val="20"/>
        </w:rPr>
        <w:t>2.1.2</w:t>
      </w:r>
      <w:r>
        <w:rPr>
          <w:rFonts w:ascii="Verdana" w:hAnsi="Verdana"/>
          <w:sz w:val="20"/>
          <w:szCs w:val="20"/>
        </w:rPr>
        <w:tab/>
        <w:t>att sjötransportmedlet kolliderar, strandar, grundstöter, sjunker eller kantrar,</w:t>
      </w:r>
    </w:p>
    <w:p w14:paraId="3DE444BC" w14:textId="77777777" w:rsidR="006C10DB" w:rsidRDefault="006C10DB" w:rsidP="006C10DB">
      <w:pPr>
        <w:ind w:left="1300" w:hanging="1300"/>
        <w:rPr>
          <w:rFonts w:ascii="Verdana" w:hAnsi="Verdana"/>
          <w:sz w:val="20"/>
          <w:szCs w:val="20"/>
        </w:rPr>
      </w:pPr>
      <w:r>
        <w:rPr>
          <w:rFonts w:ascii="Verdana" w:hAnsi="Verdana"/>
          <w:sz w:val="20"/>
          <w:szCs w:val="20"/>
        </w:rPr>
        <w:t>2.1.3</w:t>
      </w:r>
      <w:r>
        <w:rPr>
          <w:rFonts w:ascii="Verdana" w:hAnsi="Verdana"/>
          <w:sz w:val="20"/>
          <w:szCs w:val="20"/>
        </w:rPr>
        <w:tab/>
        <w:t>att landtransportmedlet, medan det är landburet, kolliderar, spårar ur, välter eller kör i diket,</w:t>
      </w:r>
    </w:p>
    <w:p w14:paraId="792DB842" w14:textId="77777777" w:rsidR="006C10DB" w:rsidRDefault="006C10DB" w:rsidP="006C10DB">
      <w:pPr>
        <w:ind w:left="1300" w:hanging="1300"/>
        <w:rPr>
          <w:rFonts w:ascii="Verdana" w:hAnsi="Verdana"/>
          <w:sz w:val="20"/>
          <w:szCs w:val="20"/>
        </w:rPr>
      </w:pPr>
      <w:r>
        <w:rPr>
          <w:rFonts w:ascii="Verdana" w:hAnsi="Verdana"/>
          <w:sz w:val="20"/>
          <w:szCs w:val="20"/>
        </w:rPr>
        <w:t>2.1.4</w:t>
      </w:r>
      <w:r>
        <w:rPr>
          <w:rFonts w:ascii="Verdana" w:hAnsi="Verdana"/>
          <w:sz w:val="20"/>
          <w:szCs w:val="20"/>
        </w:rPr>
        <w:tab/>
        <w:t>att lufttransportmedlet kolliderar, störtar eller välter,</w:t>
      </w:r>
    </w:p>
    <w:p w14:paraId="6A02C59E" w14:textId="77777777" w:rsidR="006C10DB" w:rsidRDefault="006C10DB" w:rsidP="006C10DB">
      <w:pPr>
        <w:ind w:left="1300" w:hanging="1300"/>
        <w:rPr>
          <w:rFonts w:ascii="Verdana" w:hAnsi="Verdana"/>
          <w:sz w:val="20"/>
          <w:szCs w:val="20"/>
        </w:rPr>
      </w:pPr>
      <w:r>
        <w:rPr>
          <w:rFonts w:ascii="Verdana" w:hAnsi="Verdana"/>
          <w:sz w:val="20"/>
          <w:szCs w:val="20"/>
        </w:rPr>
        <w:t>2.1.5</w:t>
      </w:r>
      <w:r>
        <w:rPr>
          <w:rFonts w:ascii="Verdana" w:hAnsi="Verdana"/>
          <w:sz w:val="20"/>
          <w:szCs w:val="20"/>
        </w:rPr>
        <w:tab/>
        <w:t>att varan under sjötransport förloras överbord av annan orsak än i 2.2.5,</w:t>
      </w:r>
    </w:p>
    <w:p w14:paraId="0764322B" w14:textId="77777777" w:rsidR="006C10DB" w:rsidRDefault="006C10DB" w:rsidP="006C10DB">
      <w:pPr>
        <w:ind w:left="1300" w:hanging="1300"/>
        <w:rPr>
          <w:rFonts w:ascii="Verdana" w:hAnsi="Verdana"/>
          <w:sz w:val="20"/>
          <w:szCs w:val="20"/>
        </w:rPr>
      </w:pPr>
      <w:r>
        <w:rPr>
          <w:rFonts w:ascii="Verdana" w:hAnsi="Verdana"/>
          <w:sz w:val="20"/>
          <w:szCs w:val="20"/>
        </w:rPr>
        <w:t>2.1.6</w:t>
      </w:r>
      <w:r>
        <w:rPr>
          <w:rFonts w:ascii="Verdana" w:hAnsi="Verdana"/>
          <w:sz w:val="20"/>
          <w:szCs w:val="20"/>
        </w:rPr>
        <w:tab/>
        <w:t>händelse i samband med lossning i nödhamn,</w:t>
      </w:r>
    </w:p>
    <w:p w14:paraId="29E54116" w14:textId="77777777" w:rsidR="006C10DB" w:rsidRDefault="006C10DB" w:rsidP="006C10DB">
      <w:pPr>
        <w:ind w:left="1300" w:hanging="1300"/>
        <w:rPr>
          <w:rFonts w:ascii="Verdana" w:hAnsi="Verdana"/>
          <w:sz w:val="20"/>
          <w:szCs w:val="20"/>
        </w:rPr>
      </w:pPr>
      <w:r>
        <w:rPr>
          <w:rFonts w:ascii="Verdana" w:hAnsi="Verdana"/>
          <w:sz w:val="20"/>
          <w:szCs w:val="20"/>
        </w:rPr>
        <w:t>2.1.7</w:t>
      </w:r>
      <w:r>
        <w:rPr>
          <w:rFonts w:ascii="Verdana" w:hAnsi="Verdana"/>
          <w:sz w:val="20"/>
          <w:szCs w:val="20"/>
        </w:rPr>
        <w:tab/>
        <w:t>uppoffring, bidrag och kostnader</w:t>
      </w:r>
      <w:r w:rsidR="00846D09">
        <w:rPr>
          <w:rFonts w:ascii="Verdana" w:hAnsi="Verdana"/>
          <w:sz w:val="20"/>
          <w:szCs w:val="20"/>
        </w:rPr>
        <w:t xml:space="preserve"> i gemensamt haveri samt</w:t>
      </w:r>
      <w:r>
        <w:rPr>
          <w:rFonts w:ascii="Verdana" w:hAnsi="Verdana"/>
          <w:sz w:val="20"/>
          <w:szCs w:val="20"/>
        </w:rPr>
        <w:t xml:space="preserve"> räddnings- och bärgnin</w:t>
      </w:r>
      <w:r w:rsidR="00846D09">
        <w:rPr>
          <w:rFonts w:ascii="Verdana" w:hAnsi="Verdana"/>
          <w:sz w:val="20"/>
          <w:szCs w:val="20"/>
        </w:rPr>
        <w:t>gskostnader</w:t>
      </w:r>
      <w:r>
        <w:rPr>
          <w:rFonts w:ascii="Verdana" w:hAnsi="Verdana"/>
          <w:sz w:val="20"/>
          <w:szCs w:val="20"/>
        </w:rPr>
        <w:t>.</w:t>
      </w:r>
      <w:r w:rsidR="00DB21FF">
        <w:rPr>
          <w:rFonts w:ascii="Verdana" w:hAnsi="Verdana"/>
          <w:sz w:val="20"/>
          <w:szCs w:val="20"/>
        </w:rPr>
        <w:br/>
      </w:r>
    </w:p>
    <w:p w14:paraId="5AFEBBF0" w14:textId="77777777" w:rsidR="006C10DB" w:rsidRPr="00816E00" w:rsidRDefault="006C10DB" w:rsidP="006C10DB">
      <w:pPr>
        <w:pStyle w:val="Liststycke"/>
        <w:numPr>
          <w:ilvl w:val="1"/>
          <w:numId w:val="22"/>
        </w:numPr>
        <w:ind w:left="709" w:hanging="709"/>
        <w:rPr>
          <w:rFonts w:ascii="Verdana" w:hAnsi="Verdana"/>
          <w:sz w:val="20"/>
          <w:szCs w:val="20"/>
        </w:rPr>
      </w:pPr>
      <w:r w:rsidRPr="00816E00">
        <w:rPr>
          <w:rFonts w:ascii="Verdana" w:hAnsi="Verdana"/>
          <w:sz w:val="20"/>
          <w:szCs w:val="20"/>
        </w:rPr>
        <w:lastRenderedPageBreak/>
        <w:t>Vid UTVI</w:t>
      </w:r>
      <w:r>
        <w:rPr>
          <w:rFonts w:ascii="Verdana" w:hAnsi="Verdana"/>
          <w:sz w:val="20"/>
          <w:szCs w:val="20"/>
        </w:rPr>
        <w:t>DGAD GRUNDFÖRSÄKRING</w:t>
      </w:r>
    </w:p>
    <w:p w14:paraId="797CC2F2" w14:textId="77777777" w:rsidR="006C10DB" w:rsidRPr="00816E00" w:rsidRDefault="006C10DB" w:rsidP="006C10DB">
      <w:pPr>
        <w:pStyle w:val="Liststycke"/>
        <w:numPr>
          <w:ilvl w:val="2"/>
          <w:numId w:val="22"/>
        </w:numPr>
        <w:ind w:left="1276" w:hanging="1276"/>
        <w:rPr>
          <w:rFonts w:ascii="Verdana" w:hAnsi="Verdana"/>
          <w:sz w:val="20"/>
          <w:szCs w:val="20"/>
        </w:rPr>
      </w:pPr>
      <w:r w:rsidRPr="00816E00">
        <w:rPr>
          <w:rFonts w:ascii="Verdana" w:hAnsi="Verdana"/>
          <w:sz w:val="20"/>
          <w:szCs w:val="20"/>
        </w:rPr>
        <w:t>De händelser som omfattas av Grundförsäkring enligt 2.1 ovan,</w:t>
      </w:r>
    </w:p>
    <w:p w14:paraId="424FB92C" w14:textId="77777777" w:rsidR="006C10DB" w:rsidRDefault="006C10DB" w:rsidP="006C10DB">
      <w:pPr>
        <w:pStyle w:val="Liststycke"/>
        <w:numPr>
          <w:ilvl w:val="2"/>
          <w:numId w:val="22"/>
        </w:numPr>
        <w:ind w:left="1276" w:hanging="1276"/>
        <w:rPr>
          <w:rFonts w:ascii="Verdana" w:hAnsi="Verdana"/>
          <w:sz w:val="20"/>
          <w:szCs w:val="20"/>
        </w:rPr>
      </w:pPr>
      <w:r>
        <w:rPr>
          <w:rFonts w:ascii="Verdana" w:hAnsi="Verdana"/>
          <w:sz w:val="20"/>
          <w:szCs w:val="20"/>
        </w:rPr>
        <w:t>åskslag, jordbävning, jordskred, lavin eller vulkanutbrott,</w:t>
      </w:r>
    </w:p>
    <w:p w14:paraId="077F9F2F" w14:textId="77777777" w:rsidR="006C10DB" w:rsidRDefault="006C10DB" w:rsidP="006C10DB">
      <w:pPr>
        <w:pStyle w:val="Liststycke"/>
        <w:numPr>
          <w:ilvl w:val="2"/>
          <w:numId w:val="22"/>
        </w:numPr>
        <w:ind w:left="1276" w:hanging="1276"/>
        <w:rPr>
          <w:rFonts w:ascii="Verdana" w:hAnsi="Verdana"/>
          <w:sz w:val="20"/>
          <w:szCs w:val="20"/>
        </w:rPr>
      </w:pPr>
      <w:r>
        <w:rPr>
          <w:rFonts w:ascii="Verdana" w:hAnsi="Verdana"/>
          <w:sz w:val="20"/>
          <w:szCs w:val="20"/>
        </w:rPr>
        <w:t>att landtransportmedlet, medan det är sjöburet, kolliderar, spårar ur eller välter,</w:t>
      </w:r>
    </w:p>
    <w:p w14:paraId="460A8B84" w14:textId="77777777" w:rsidR="006C10DB" w:rsidRDefault="006C10DB" w:rsidP="006C10DB">
      <w:pPr>
        <w:pStyle w:val="Liststycke"/>
        <w:numPr>
          <w:ilvl w:val="2"/>
          <w:numId w:val="22"/>
        </w:numPr>
        <w:ind w:left="1276" w:hanging="1276"/>
        <w:rPr>
          <w:rFonts w:ascii="Verdana" w:hAnsi="Verdana"/>
          <w:sz w:val="20"/>
          <w:szCs w:val="20"/>
        </w:rPr>
      </w:pPr>
      <w:r>
        <w:rPr>
          <w:rFonts w:ascii="Verdana" w:hAnsi="Verdana"/>
          <w:sz w:val="20"/>
          <w:szCs w:val="20"/>
        </w:rPr>
        <w:t>att havsvatten, sjövatten eller flodvatten tränger in i transportmedel, container, lager eller upplagsplats eller</w:t>
      </w:r>
    </w:p>
    <w:p w14:paraId="1D971EB2" w14:textId="77777777" w:rsidR="006C10DB" w:rsidRDefault="006C10DB" w:rsidP="006C10DB">
      <w:pPr>
        <w:pStyle w:val="Liststycke"/>
        <w:numPr>
          <w:ilvl w:val="2"/>
          <w:numId w:val="22"/>
        </w:numPr>
        <w:ind w:left="1276" w:hanging="1276"/>
        <w:rPr>
          <w:rFonts w:ascii="Verdana" w:hAnsi="Verdana"/>
          <w:sz w:val="20"/>
          <w:szCs w:val="20"/>
        </w:rPr>
      </w:pPr>
      <w:r>
        <w:rPr>
          <w:rFonts w:ascii="Verdana" w:hAnsi="Verdana"/>
          <w:sz w:val="20"/>
          <w:szCs w:val="20"/>
        </w:rPr>
        <w:t xml:space="preserve">att kolli tappas vid lastning till eller lossning från transportmedlet och därigenom går helt förlorat eller blir totalt förstört. </w:t>
      </w:r>
    </w:p>
    <w:p w14:paraId="4981610A" w14:textId="77777777" w:rsidR="006C10DB" w:rsidRDefault="006C10DB" w:rsidP="006C10DB">
      <w:pPr>
        <w:rPr>
          <w:rFonts w:ascii="Verdana" w:hAnsi="Verdana"/>
          <w:sz w:val="20"/>
          <w:szCs w:val="20"/>
        </w:rPr>
      </w:pPr>
    </w:p>
    <w:p w14:paraId="03749653" w14:textId="77777777" w:rsidR="006C10DB" w:rsidRPr="0062426A"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Vid HELFÖRSÄKRING</w:t>
      </w:r>
    </w:p>
    <w:p w14:paraId="2AB7B1E4" w14:textId="77777777" w:rsidR="006C10DB" w:rsidRDefault="006C10DB" w:rsidP="006C10DB">
      <w:pPr>
        <w:ind w:left="1300" w:hanging="1300"/>
        <w:rPr>
          <w:rFonts w:ascii="Verdana" w:hAnsi="Verdana"/>
          <w:sz w:val="20"/>
          <w:szCs w:val="20"/>
        </w:rPr>
      </w:pPr>
      <w:r>
        <w:rPr>
          <w:rFonts w:ascii="Verdana" w:hAnsi="Verdana"/>
          <w:sz w:val="20"/>
          <w:szCs w:val="20"/>
        </w:rPr>
        <w:t>2.3.1</w:t>
      </w:r>
      <w:r>
        <w:rPr>
          <w:rFonts w:ascii="Verdana" w:hAnsi="Verdana"/>
          <w:sz w:val="20"/>
          <w:szCs w:val="20"/>
        </w:rPr>
        <w:tab/>
      </w:r>
      <w:r>
        <w:rPr>
          <w:rFonts w:ascii="Verdana" w:hAnsi="Verdana"/>
          <w:sz w:val="20"/>
          <w:szCs w:val="20"/>
        </w:rPr>
        <w:tab/>
        <w:t xml:space="preserve">De händelser som omfattas av Utvidgad Grundförsäkring enligt 2.2 ovan och vid varje annan fara som inte är undantagen i </w:t>
      </w:r>
      <w:proofErr w:type="gramStart"/>
      <w:r>
        <w:rPr>
          <w:rFonts w:ascii="Verdana" w:hAnsi="Verdana"/>
          <w:sz w:val="20"/>
          <w:szCs w:val="20"/>
        </w:rPr>
        <w:t>3-6</w:t>
      </w:r>
      <w:proofErr w:type="gramEnd"/>
      <w:r>
        <w:rPr>
          <w:rFonts w:ascii="Verdana" w:hAnsi="Verdana"/>
          <w:sz w:val="20"/>
          <w:szCs w:val="20"/>
        </w:rPr>
        <w:t xml:space="preserve"> nedan.</w:t>
      </w:r>
    </w:p>
    <w:p w14:paraId="64303318" w14:textId="77777777" w:rsidR="006C10DB" w:rsidRDefault="006C10DB" w:rsidP="006C10DB">
      <w:pPr>
        <w:rPr>
          <w:rFonts w:ascii="Verdana" w:hAnsi="Verdana"/>
          <w:i/>
          <w:sz w:val="20"/>
          <w:szCs w:val="20"/>
        </w:rPr>
      </w:pPr>
    </w:p>
    <w:p w14:paraId="2825138F" w14:textId="77777777" w:rsidR="006C10DB" w:rsidRDefault="006C10DB" w:rsidP="006C10DB">
      <w:pPr>
        <w:rPr>
          <w:rFonts w:ascii="Verdana" w:hAnsi="Verdana"/>
          <w:i/>
          <w:sz w:val="20"/>
          <w:szCs w:val="20"/>
        </w:rPr>
      </w:pPr>
      <w:r>
        <w:rPr>
          <w:rFonts w:ascii="Verdana" w:hAnsi="Verdana"/>
          <w:i/>
          <w:sz w:val="20"/>
          <w:szCs w:val="20"/>
        </w:rPr>
        <w:t>Anm.</w:t>
      </w:r>
      <w:r w:rsidR="00002683">
        <w:rPr>
          <w:rFonts w:ascii="Verdana" w:hAnsi="Verdana"/>
          <w:i/>
          <w:sz w:val="20"/>
          <w:szCs w:val="20"/>
        </w:rPr>
        <w:t xml:space="preserve"> 2B.</w:t>
      </w:r>
      <w:r>
        <w:rPr>
          <w:rFonts w:ascii="Verdana" w:hAnsi="Verdana"/>
          <w:i/>
          <w:sz w:val="20"/>
          <w:szCs w:val="20"/>
        </w:rPr>
        <w:t xml:space="preserve"> Däckslast är, om inte annat avtalats, försäkrat enligt alternativet Grundförsäkring, exklusive förlust över bord. Varor i omslutande container på fartyg avsett för containerlast betraktas inte som däckslast.</w:t>
      </w:r>
      <w:r>
        <w:rPr>
          <w:rFonts w:ascii="Verdana" w:hAnsi="Verdana"/>
          <w:i/>
          <w:sz w:val="20"/>
          <w:szCs w:val="20"/>
        </w:rPr>
        <w:br/>
      </w:r>
    </w:p>
    <w:p w14:paraId="316C27BF" w14:textId="77777777" w:rsidR="006C10DB" w:rsidRDefault="006C10DB" w:rsidP="006C10DB">
      <w:pPr>
        <w:rPr>
          <w:rFonts w:ascii="Verdana" w:hAnsi="Verdana"/>
          <w:i/>
          <w:sz w:val="20"/>
          <w:szCs w:val="20"/>
        </w:rPr>
      </w:pPr>
    </w:p>
    <w:p w14:paraId="1D3D9937" w14:textId="77777777" w:rsidR="006C10DB" w:rsidRPr="00E77370" w:rsidRDefault="006C10DB" w:rsidP="006C10DB">
      <w:pPr>
        <w:pStyle w:val="Liststycke"/>
        <w:numPr>
          <w:ilvl w:val="0"/>
          <w:numId w:val="22"/>
        </w:numPr>
        <w:tabs>
          <w:tab w:val="left" w:pos="709"/>
        </w:tabs>
        <w:ind w:left="709" w:hanging="709"/>
        <w:rPr>
          <w:rFonts w:ascii="Verdana" w:hAnsi="Verdana"/>
          <w:sz w:val="20"/>
          <w:szCs w:val="20"/>
        </w:rPr>
      </w:pPr>
      <w:r w:rsidRPr="00E77370">
        <w:rPr>
          <w:rFonts w:ascii="Verdana" w:hAnsi="Verdana"/>
          <w:b/>
          <w:sz w:val="20"/>
          <w:szCs w:val="20"/>
        </w:rPr>
        <w:t>Varutransporter som är undantagna i försäkringen, om inte annat avtalas</w:t>
      </w:r>
      <w:r w:rsidR="00E77370" w:rsidRPr="00E77370">
        <w:rPr>
          <w:rFonts w:ascii="Verdana" w:hAnsi="Verdana"/>
          <w:b/>
          <w:sz w:val="20"/>
          <w:szCs w:val="20"/>
        </w:rPr>
        <w:t>;</w:t>
      </w:r>
      <w:r w:rsidRPr="00E77370">
        <w:rPr>
          <w:rFonts w:ascii="Verdana" w:hAnsi="Verdana"/>
          <w:sz w:val="20"/>
          <w:szCs w:val="20"/>
        </w:rPr>
        <w:tab/>
      </w:r>
    </w:p>
    <w:p w14:paraId="5F2B89C0" w14:textId="77777777" w:rsidR="006C10DB" w:rsidRDefault="006C10DB" w:rsidP="006C10DB">
      <w:pPr>
        <w:pStyle w:val="Liststycke"/>
        <w:numPr>
          <w:ilvl w:val="1"/>
          <w:numId w:val="22"/>
        </w:numPr>
        <w:ind w:left="709" w:hanging="709"/>
        <w:rPr>
          <w:rFonts w:ascii="Verdana" w:hAnsi="Verdana"/>
          <w:sz w:val="20"/>
          <w:szCs w:val="20"/>
        </w:rPr>
      </w:pPr>
      <w:r w:rsidRPr="00492091">
        <w:rPr>
          <w:rFonts w:ascii="Verdana" w:hAnsi="Verdana"/>
          <w:sz w:val="20"/>
          <w:szCs w:val="20"/>
        </w:rPr>
        <w:t>transport som inte påbörjats under den i försäkringsbre</w:t>
      </w:r>
      <w:r>
        <w:rPr>
          <w:rFonts w:ascii="Verdana" w:hAnsi="Verdana"/>
          <w:sz w:val="20"/>
          <w:szCs w:val="20"/>
        </w:rPr>
        <w:t>vet angivna försäkringsperioden,</w:t>
      </w:r>
    </w:p>
    <w:p w14:paraId="2450827D" w14:textId="77777777" w:rsidR="006C10DB" w:rsidRDefault="006C10DB" w:rsidP="006C10DB">
      <w:pPr>
        <w:rPr>
          <w:rFonts w:ascii="Verdana" w:hAnsi="Verdana"/>
          <w:sz w:val="20"/>
          <w:szCs w:val="20"/>
        </w:rPr>
      </w:pPr>
    </w:p>
    <w:p w14:paraId="3FAAB2ED" w14:textId="77777777" w:rsidR="006C10DB" w:rsidRPr="00D95543" w:rsidRDefault="006C10DB" w:rsidP="006C10DB">
      <w:pPr>
        <w:pStyle w:val="Liststycke"/>
        <w:numPr>
          <w:ilvl w:val="1"/>
          <w:numId w:val="22"/>
        </w:numPr>
        <w:ind w:left="709" w:hanging="709"/>
        <w:rPr>
          <w:rFonts w:ascii="Verdana" w:hAnsi="Verdana"/>
          <w:sz w:val="20"/>
          <w:szCs w:val="20"/>
        </w:rPr>
      </w:pPr>
      <w:r w:rsidRPr="00D95543">
        <w:rPr>
          <w:rFonts w:ascii="Verdana" w:hAnsi="Verdana"/>
          <w:sz w:val="20"/>
          <w:szCs w:val="20"/>
        </w:rPr>
        <w:t xml:space="preserve">vid transport som inte utförs av </w:t>
      </w:r>
      <w:r w:rsidRPr="00CB6C87">
        <w:rPr>
          <w:rFonts w:ascii="Verdana" w:hAnsi="Verdana"/>
          <w:sz w:val="20"/>
          <w:szCs w:val="20"/>
        </w:rPr>
        <w:t>fristående fraktförare,</w:t>
      </w:r>
      <w:r w:rsidRPr="00D95543">
        <w:rPr>
          <w:rFonts w:ascii="Verdana" w:hAnsi="Verdana"/>
          <w:sz w:val="20"/>
          <w:szCs w:val="20"/>
        </w:rPr>
        <w:t xml:space="preserve"> </w:t>
      </w:r>
      <w:r>
        <w:rPr>
          <w:rFonts w:ascii="Verdana" w:hAnsi="Verdana"/>
          <w:sz w:val="20"/>
          <w:szCs w:val="20"/>
        </w:rPr>
        <w:br/>
      </w:r>
    </w:p>
    <w:p w14:paraId="129F0CCF" w14:textId="77777777" w:rsidR="006C10DB" w:rsidRDefault="006C10DB" w:rsidP="006C10DB">
      <w:pPr>
        <w:pStyle w:val="Liststycke"/>
        <w:numPr>
          <w:ilvl w:val="1"/>
          <w:numId w:val="22"/>
        </w:numPr>
        <w:tabs>
          <w:tab w:val="left" w:pos="709"/>
        </w:tabs>
        <w:ind w:left="709" w:hanging="709"/>
        <w:rPr>
          <w:rFonts w:ascii="Verdana" w:hAnsi="Verdana"/>
          <w:sz w:val="20"/>
          <w:szCs w:val="20"/>
        </w:rPr>
      </w:pPr>
      <w:r>
        <w:rPr>
          <w:rFonts w:ascii="Verdana" w:hAnsi="Verdana"/>
          <w:sz w:val="20"/>
          <w:szCs w:val="20"/>
        </w:rPr>
        <w:t xml:space="preserve">vid fortsättningstransport om huvudtransporten inte omfattas av försäkringen, </w:t>
      </w:r>
    </w:p>
    <w:p w14:paraId="7ABB2B73" w14:textId="77777777" w:rsidR="006C10DB" w:rsidRPr="00492091" w:rsidRDefault="006C10DB" w:rsidP="006C10DB">
      <w:pPr>
        <w:rPr>
          <w:rFonts w:ascii="Verdana" w:hAnsi="Verdana"/>
          <w:sz w:val="20"/>
          <w:szCs w:val="20"/>
        </w:rPr>
      </w:pPr>
    </w:p>
    <w:p w14:paraId="797EDB34" w14:textId="62D9C1E7" w:rsidR="006C10DB" w:rsidRPr="00D3020B" w:rsidRDefault="006C10DB" w:rsidP="006C10DB">
      <w:pPr>
        <w:pStyle w:val="Liststycke"/>
        <w:numPr>
          <w:ilvl w:val="1"/>
          <w:numId w:val="22"/>
        </w:numPr>
        <w:ind w:left="709" w:hanging="709"/>
        <w:rPr>
          <w:rFonts w:ascii="Verdana" w:hAnsi="Verdana"/>
          <w:sz w:val="20"/>
          <w:szCs w:val="20"/>
        </w:rPr>
      </w:pPr>
      <w:r w:rsidRPr="00D3020B">
        <w:rPr>
          <w:rFonts w:ascii="Verdana" w:hAnsi="Verdana"/>
          <w:sz w:val="20"/>
          <w:szCs w:val="20"/>
        </w:rPr>
        <w:t xml:space="preserve">vid transport när </w:t>
      </w:r>
      <w:r w:rsidR="00F84CB4" w:rsidRPr="00D3020B">
        <w:rPr>
          <w:rFonts w:ascii="Verdana" w:hAnsi="Verdana"/>
          <w:sz w:val="20"/>
          <w:szCs w:val="20"/>
        </w:rPr>
        <w:t xml:space="preserve">försäkringstagaren </w:t>
      </w:r>
      <w:r w:rsidRPr="00D3020B">
        <w:rPr>
          <w:rFonts w:ascii="Verdana" w:hAnsi="Verdana"/>
          <w:sz w:val="20"/>
          <w:szCs w:val="20"/>
        </w:rPr>
        <w:t xml:space="preserve">köpt varan </w:t>
      </w:r>
      <w:r w:rsidR="000104D7" w:rsidRPr="00D3020B">
        <w:rPr>
          <w:rFonts w:ascii="Verdana" w:hAnsi="Verdana"/>
          <w:sz w:val="20"/>
          <w:szCs w:val="20"/>
        </w:rPr>
        <w:t>på CIF, CIP eller</w:t>
      </w:r>
      <w:r w:rsidRPr="00D3020B">
        <w:rPr>
          <w:rFonts w:ascii="Verdana" w:hAnsi="Verdana"/>
          <w:sz w:val="20"/>
          <w:szCs w:val="20"/>
        </w:rPr>
        <w:t xml:space="preserve"> liknande leveransvillkor (enligt gällande INCOTERMS) där försäkringsplikt för säljaren ingår i köpeavtal,</w:t>
      </w:r>
    </w:p>
    <w:p w14:paraId="12AC409F" w14:textId="77777777" w:rsidR="006C10DB" w:rsidRPr="00492091" w:rsidRDefault="006C10DB" w:rsidP="006C10DB">
      <w:pPr>
        <w:rPr>
          <w:rFonts w:ascii="Verdana" w:hAnsi="Verdana"/>
          <w:sz w:val="20"/>
          <w:szCs w:val="20"/>
        </w:rPr>
      </w:pPr>
    </w:p>
    <w:p w14:paraId="7537C86F" w14:textId="77777777" w:rsidR="006C10DB"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 xml:space="preserve">vid transport med hel- eller </w:t>
      </w:r>
      <w:proofErr w:type="spellStart"/>
      <w:r>
        <w:rPr>
          <w:rFonts w:ascii="Verdana" w:hAnsi="Verdana"/>
          <w:sz w:val="20"/>
          <w:szCs w:val="20"/>
        </w:rPr>
        <w:t>delbefraktat</w:t>
      </w:r>
      <w:proofErr w:type="spellEnd"/>
      <w:r>
        <w:rPr>
          <w:rFonts w:ascii="Verdana" w:hAnsi="Verdana"/>
          <w:sz w:val="20"/>
          <w:szCs w:val="20"/>
        </w:rPr>
        <w:t xml:space="preserve"> fartyg som är äldre än 15 år. Fartyget anses hel- eller </w:t>
      </w:r>
      <w:proofErr w:type="spellStart"/>
      <w:r>
        <w:rPr>
          <w:rFonts w:ascii="Verdana" w:hAnsi="Verdana"/>
          <w:sz w:val="20"/>
          <w:szCs w:val="20"/>
        </w:rPr>
        <w:t>delbefraktat</w:t>
      </w:r>
      <w:proofErr w:type="spellEnd"/>
      <w:r>
        <w:rPr>
          <w:rFonts w:ascii="Verdana" w:hAnsi="Verdana"/>
          <w:sz w:val="20"/>
          <w:szCs w:val="20"/>
        </w:rPr>
        <w:t xml:space="preserve"> när köparen eller säljaren eller ombud för dessa har ingått certeparti eller liknande avtal med bortfraktaren. Fartygets ålder räknas från utgången av den månad då fartyget levererades. Kan leveransmånaden inte fastställas räknas tiden från den 1 januari leveransåret.</w:t>
      </w:r>
    </w:p>
    <w:p w14:paraId="78113EC2" w14:textId="77777777" w:rsidR="006C10DB" w:rsidRPr="007A54CE" w:rsidRDefault="006C10DB" w:rsidP="006C10DB">
      <w:pPr>
        <w:rPr>
          <w:rFonts w:ascii="Verdana" w:hAnsi="Verdana"/>
          <w:sz w:val="20"/>
          <w:szCs w:val="20"/>
        </w:rPr>
      </w:pPr>
    </w:p>
    <w:p w14:paraId="48A1A32B" w14:textId="77777777" w:rsidR="006C10DB" w:rsidRPr="007F7495" w:rsidRDefault="006C10DB" w:rsidP="00E77370">
      <w:pPr>
        <w:pStyle w:val="Liststycke"/>
        <w:numPr>
          <w:ilvl w:val="1"/>
          <w:numId w:val="22"/>
        </w:numPr>
        <w:ind w:left="709" w:hanging="709"/>
        <w:rPr>
          <w:rFonts w:ascii="Verdana" w:hAnsi="Verdana"/>
          <w:sz w:val="20"/>
          <w:szCs w:val="20"/>
        </w:rPr>
      </w:pPr>
      <w:r w:rsidRPr="007F7495">
        <w:rPr>
          <w:rFonts w:ascii="Verdana" w:hAnsi="Verdana"/>
          <w:sz w:val="20"/>
          <w:szCs w:val="20"/>
        </w:rPr>
        <w:t xml:space="preserve">Vid transport med fartyg som inte innehar klass i enlighet med 100 A1 i </w:t>
      </w:r>
      <w:r w:rsidRPr="007F7495">
        <w:rPr>
          <w:rFonts w:ascii="Verdana" w:hAnsi="Verdana"/>
          <w:sz w:val="20"/>
        </w:rPr>
        <w:t xml:space="preserve">Lloyd’s Register eller motsvarande klass i annat klassificeringssällskap som är medlem eller associerat med International Association </w:t>
      </w:r>
      <w:proofErr w:type="spellStart"/>
      <w:r w:rsidRPr="007F7495">
        <w:rPr>
          <w:rFonts w:ascii="Verdana" w:hAnsi="Verdana"/>
          <w:sz w:val="20"/>
        </w:rPr>
        <w:t>of</w:t>
      </w:r>
      <w:proofErr w:type="spellEnd"/>
      <w:r w:rsidRPr="007F7495">
        <w:rPr>
          <w:rFonts w:ascii="Verdana" w:hAnsi="Verdana"/>
          <w:sz w:val="20"/>
        </w:rPr>
        <w:t xml:space="preserve"> </w:t>
      </w:r>
      <w:proofErr w:type="spellStart"/>
      <w:r w:rsidRPr="007F7495">
        <w:rPr>
          <w:rFonts w:ascii="Verdana" w:hAnsi="Verdana"/>
          <w:sz w:val="20"/>
        </w:rPr>
        <w:t>Classification</w:t>
      </w:r>
      <w:proofErr w:type="spellEnd"/>
      <w:r w:rsidRPr="007F7495">
        <w:rPr>
          <w:rFonts w:ascii="Verdana" w:hAnsi="Verdana"/>
          <w:sz w:val="20"/>
        </w:rPr>
        <w:t xml:space="preserve"> </w:t>
      </w:r>
      <w:proofErr w:type="spellStart"/>
      <w:r w:rsidRPr="007F7495">
        <w:rPr>
          <w:rFonts w:ascii="Verdana" w:hAnsi="Verdana"/>
          <w:sz w:val="20"/>
        </w:rPr>
        <w:t>Societes</w:t>
      </w:r>
      <w:proofErr w:type="spellEnd"/>
      <w:r w:rsidRPr="007F7495">
        <w:rPr>
          <w:rFonts w:ascii="Verdana" w:hAnsi="Verdana"/>
          <w:sz w:val="20"/>
        </w:rPr>
        <w:t xml:space="preserve"> (IACS).</w:t>
      </w:r>
      <w:r w:rsidR="00E77370" w:rsidRPr="007F7495">
        <w:rPr>
          <w:rFonts w:ascii="Verdana" w:hAnsi="Verdana"/>
          <w:sz w:val="20"/>
        </w:rPr>
        <w:br/>
      </w:r>
      <w:r w:rsidR="00E77370" w:rsidRPr="007F7495">
        <w:rPr>
          <w:rFonts w:ascii="Verdana" w:hAnsi="Verdana"/>
          <w:sz w:val="20"/>
        </w:rPr>
        <w:br/>
      </w:r>
    </w:p>
    <w:p w14:paraId="7BFD8AD9" w14:textId="77777777" w:rsidR="006C10DB" w:rsidRPr="00FB3D92" w:rsidRDefault="006C10DB" w:rsidP="006C10DB">
      <w:pPr>
        <w:pStyle w:val="Liststycke"/>
        <w:numPr>
          <w:ilvl w:val="0"/>
          <w:numId w:val="22"/>
        </w:numPr>
        <w:ind w:left="709" w:hanging="709"/>
        <w:rPr>
          <w:rFonts w:ascii="Verdana" w:hAnsi="Verdana"/>
          <w:sz w:val="20"/>
          <w:szCs w:val="20"/>
        </w:rPr>
      </w:pPr>
      <w:r>
        <w:rPr>
          <w:rFonts w:ascii="Verdana" w:hAnsi="Verdana"/>
          <w:b/>
          <w:sz w:val="20"/>
          <w:szCs w:val="20"/>
        </w:rPr>
        <w:t>Undantag</w:t>
      </w:r>
    </w:p>
    <w:p w14:paraId="48C4AC0E" w14:textId="77777777" w:rsidR="006C10DB" w:rsidRDefault="006C10DB" w:rsidP="006C10DB">
      <w:pPr>
        <w:rPr>
          <w:rFonts w:ascii="Verdana" w:hAnsi="Verdana"/>
          <w:sz w:val="20"/>
          <w:szCs w:val="20"/>
        </w:rPr>
      </w:pPr>
      <w:r w:rsidRPr="00813FA3">
        <w:rPr>
          <w:rFonts w:ascii="Verdana" w:hAnsi="Verdana"/>
          <w:b/>
          <w:i/>
          <w:sz w:val="20"/>
          <w:szCs w:val="20"/>
        </w:rPr>
        <w:t>Allmänna undantag</w:t>
      </w:r>
      <w:r>
        <w:rPr>
          <w:rFonts w:ascii="Verdana" w:hAnsi="Verdana"/>
          <w:sz w:val="20"/>
          <w:szCs w:val="20"/>
        </w:rPr>
        <w:t xml:space="preserve"> </w:t>
      </w:r>
      <w:r>
        <w:rPr>
          <w:rFonts w:ascii="Verdana" w:hAnsi="Verdana"/>
          <w:sz w:val="20"/>
          <w:szCs w:val="20"/>
        </w:rPr>
        <w:br/>
        <w:t>Försäkringen omfattar inte skada, förlust eller kostnad som direkt eller indirekt har orsakats av eller kan hänföras till;</w:t>
      </w:r>
    </w:p>
    <w:p w14:paraId="3C096D6D" w14:textId="77777777" w:rsidR="006C10DB" w:rsidRDefault="006C10DB" w:rsidP="006C10DB">
      <w:pPr>
        <w:rPr>
          <w:rFonts w:ascii="Verdana" w:hAnsi="Verdana"/>
          <w:sz w:val="20"/>
          <w:szCs w:val="20"/>
        </w:rPr>
      </w:pPr>
    </w:p>
    <w:p w14:paraId="36745825" w14:textId="461F60E9" w:rsidR="00133976" w:rsidRPr="003B6FA1" w:rsidRDefault="006C10DB" w:rsidP="00133976">
      <w:pPr>
        <w:pStyle w:val="Liststycke"/>
        <w:numPr>
          <w:ilvl w:val="1"/>
          <w:numId w:val="22"/>
        </w:numPr>
        <w:ind w:left="709" w:hanging="709"/>
        <w:rPr>
          <w:rFonts w:ascii="Verdana" w:hAnsi="Verdana"/>
          <w:sz w:val="20"/>
          <w:szCs w:val="20"/>
        </w:rPr>
      </w:pPr>
      <w:r w:rsidRPr="003B6FA1">
        <w:rPr>
          <w:rFonts w:ascii="Verdana" w:hAnsi="Verdana"/>
          <w:sz w:val="20"/>
          <w:szCs w:val="20"/>
        </w:rPr>
        <w:t>att den försäkrade eller dennes anställda i arbetsledande ställning har förfarit med uppsåt eller grov vårdslöshet,</w:t>
      </w:r>
    </w:p>
    <w:p w14:paraId="28664A2D" w14:textId="77777777" w:rsidR="006C10DB" w:rsidRPr="00360A4D" w:rsidRDefault="006C10DB" w:rsidP="006C10DB">
      <w:pPr>
        <w:pStyle w:val="Liststycke"/>
        <w:numPr>
          <w:ilvl w:val="1"/>
          <w:numId w:val="22"/>
        </w:numPr>
        <w:ind w:left="709" w:hanging="709"/>
        <w:rPr>
          <w:rFonts w:ascii="Verdana" w:hAnsi="Verdana"/>
          <w:sz w:val="20"/>
          <w:szCs w:val="20"/>
        </w:rPr>
      </w:pPr>
      <w:r w:rsidRPr="00360A4D">
        <w:rPr>
          <w:rFonts w:ascii="Verdana" w:hAnsi="Verdana"/>
          <w:sz w:val="20"/>
          <w:szCs w:val="20"/>
        </w:rPr>
        <w:lastRenderedPageBreak/>
        <w:t>olaglig handel,</w:t>
      </w:r>
      <w:r w:rsidRPr="00360A4D">
        <w:rPr>
          <w:rFonts w:ascii="Verdana" w:hAnsi="Verdana"/>
          <w:sz w:val="20"/>
          <w:szCs w:val="20"/>
        </w:rPr>
        <w:br/>
      </w:r>
    </w:p>
    <w:p w14:paraId="773865CE" w14:textId="77777777" w:rsidR="006C10DB" w:rsidRDefault="006C10DB" w:rsidP="006C10DB">
      <w:pPr>
        <w:pStyle w:val="Liststycke"/>
        <w:numPr>
          <w:ilvl w:val="1"/>
          <w:numId w:val="22"/>
        </w:numPr>
        <w:ind w:left="709" w:hanging="709"/>
        <w:rPr>
          <w:rFonts w:ascii="Verdana" w:hAnsi="Verdana"/>
          <w:sz w:val="20"/>
          <w:szCs w:val="20"/>
        </w:rPr>
      </w:pPr>
      <w:r w:rsidRPr="00E9204B">
        <w:rPr>
          <w:rFonts w:ascii="Verdana" w:hAnsi="Verdana"/>
          <w:sz w:val="20"/>
          <w:szCs w:val="20"/>
        </w:rPr>
        <w:t>normalt svinn i frågan om vikt och/eller</w:t>
      </w:r>
      <w:r>
        <w:rPr>
          <w:rFonts w:ascii="Verdana" w:hAnsi="Verdana"/>
          <w:sz w:val="20"/>
          <w:szCs w:val="20"/>
        </w:rPr>
        <w:t xml:space="preserve"> volym,</w:t>
      </w:r>
      <w:r w:rsidR="00E77370">
        <w:rPr>
          <w:rFonts w:ascii="Verdana" w:hAnsi="Verdana"/>
          <w:sz w:val="20"/>
          <w:szCs w:val="20"/>
        </w:rPr>
        <w:br/>
      </w:r>
    </w:p>
    <w:p w14:paraId="49A67849" w14:textId="77777777" w:rsidR="006C10DB" w:rsidRPr="00E9204B" w:rsidRDefault="006C10DB" w:rsidP="006C10DB">
      <w:pPr>
        <w:pStyle w:val="Liststycke"/>
        <w:numPr>
          <w:ilvl w:val="1"/>
          <w:numId w:val="22"/>
        </w:numPr>
        <w:ind w:left="709" w:hanging="709"/>
        <w:rPr>
          <w:rFonts w:ascii="Verdana" w:hAnsi="Verdana"/>
          <w:sz w:val="20"/>
          <w:szCs w:val="20"/>
        </w:rPr>
      </w:pPr>
      <w:r w:rsidRPr="00E9204B">
        <w:rPr>
          <w:rFonts w:ascii="Verdana" w:hAnsi="Verdana"/>
          <w:sz w:val="20"/>
          <w:szCs w:val="20"/>
        </w:rPr>
        <w:t>normalt slitage och/eller förslitning</w:t>
      </w:r>
      <w:r>
        <w:rPr>
          <w:rFonts w:ascii="Verdana" w:hAnsi="Verdana"/>
          <w:sz w:val="20"/>
          <w:szCs w:val="20"/>
        </w:rPr>
        <w:t>,</w:t>
      </w:r>
    </w:p>
    <w:p w14:paraId="12616A74" w14:textId="77777777" w:rsidR="006C10DB" w:rsidRPr="00FB3D92" w:rsidRDefault="006C10DB" w:rsidP="006C10DB">
      <w:pPr>
        <w:pStyle w:val="Liststycke"/>
        <w:rPr>
          <w:rFonts w:ascii="Verdana" w:hAnsi="Verdana"/>
          <w:sz w:val="20"/>
          <w:szCs w:val="20"/>
        </w:rPr>
      </w:pPr>
    </w:p>
    <w:p w14:paraId="3E3DA721" w14:textId="77777777" w:rsidR="006C10DB" w:rsidRDefault="006C10DB" w:rsidP="006C10DB">
      <w:pPr>
        <w:pStyle w:val="Liststycke"/>
        <w:numPr>
          <w:ilvl w:val="1"/>
          <w:numId w:val="22"/>
        </w:numPr>
        <w:tabs>
          <w:tab w:val="left" w:pos="709"/>
        </w:tabs>
        <w:ind w:left="0" w:firstLine="0"/>
        <w:rPr>
          <w:rFonts w:ascii="Verdana" w:hAnsi="Verdana"/>
          <w:sz w:val="20"/>
          <w:szCs w:val="20"/>
        </w:rPr>
      </w:pPr>
      <w:r w:rsidRPr="00FB3D92">
        <w:rPr>
          <w:rFonts w:ascii="Verdana" w:hAnsi="Verdana"/>
          <w:sz w:val="20"/>
          <w:szCs w:val="20"/>
        </w:rPr>
        <w:t>skadeståndsskyldighet mot tredje man</w:t>
      </w:r>
      <w:r>
        <w:rPr>
          <w:rFonts w:ascii="Verdana" w:hAnsi="Verdana"/>
          <w:sz w:val="20"/>
          <w:szCs w:val="20"/>
        </w:rPr>
        <w:t>,</w:t>
      </w:r>
    </w:p>
    <w:p w14:paraId="5E415F4C" w14:textId="77777777" w:rsidR="006C10DB" w:rsidRPr="009B008F" w:rsidRDefault="006C10DB" w:rsidP="006C10DB">
      <w:pPr>
        <w:rPr>
          <w:rFonts w:ascii="Verdana" w:hAnsi="Verdana"/>
          <w:sz w:val="20"/>
          <w:szCs w:val="20"/>
        </w:rPr>
      </w:pPr>
    </w:p>
    <w:p w14:paraId="0CF1DD4D" w14:textId="77777777" w:rsidR="006C10DB"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bruk av kärnstridsmedel,</w:t>
      </w:r>
    </w:p>
    <w:p w14:paraId="35C37BA9" w14:textId="77777777" w:rsidR="006C10DB" w:rsidRPr="009B008F" w:rsidRDefault="006C10DB" w:rsidP="006C10DB">
      <w:pPr>
        <w:rPr>
          <w:rFonts w:ascii="Verdana" w:hAnsi="Verdana"/>
          <w:sz w:val="20"/>
          <w:szCs w:val="20"/>
        </w:rPr>
      </w:pPr>
    </w:p>
    <w:p w14:paraId="276BCE13" w14:textId="77777777" w:rsidR="006C10DB" w:rsidRPr="00334326"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atomskada, varmed menas;</w:t>
      </w:r>
    </w:p>
    <w:p w14:paraId="6DCD73E9" w14:textId="77777777" w:rsidR="006C10DB" w:rsidRDefault="006C10DB" w:rsidP="006C10DB">
      <w:pPr>
        <w:pStyle w:val="Liststycke"/>
        <w:numPr>
          <w:ilvl w:val="2"/>
          <w:numId w:val="22"/>
        </w:numPr>
        <w:ind w:left="1418" w:hanging="1418"/>
        <w:rPr>
          <w:rFonts w:ascii="Verdana" w:hAnsi="Verdana"/>
          <w:sz w:val="20"/>
          <w:szCs w:val="20"/>
        </w:rPr>
      </w:pPr>
      <w:r>
        <w:rPr>
          <w:rFonts w:ascii="Verdana" w:hAnsi="Verdana"/>
          <w:sz w:val="20"/>
          <w:szCs w:val="20"/>
        </w:rPr>
        <w:t xml:space="preserve">skada som orsakas av radioaktiva egenskaper hos atombränsle, radioaktiv produkt eller av radioaktiva egenskaper i förening med giftiga, explosiva eller andra farliga egenskaper hos bränslet eller produkten, </w:t>
      </w:r>
    </w:p>
    <w:p w14:paraId="7DE496A5" w14:textId="77777777" w:rsidR="006C10DB" w:rsidRPr="00BB124C" w:rsidRDefault="006C10DB" w:rsidP="006C10DB">
      <w:pPr>
        <w:pStyle w:val="Liststycke"/>
        <w:numPr>
          <w:ilvl w:val="2"/>
          <w:numId w:val="22"/>
        </w:numPr>
        <w:ind w:left="1418" w:hanging="1418"/>
        <w:rPr>
          <w:rFonts w:ascii="Verdana" w:hAnsi="Verdana"/>
          <w:sz w:val="20"/>
        </w:rPr>
      </w:pPr>
      <w:r w:rsidRPr="00BB124C">
        <w:rPr>
          <w:rFonts w:ascii="Verdana" w:hAnsi="Verdana"/>
          <w:sz w:val="20"/>
        </w:rPr>
        <w:t xml:space="preserve">skada som orsakas av joniserande strålning från annan strålningskälla i en atomanläggning eller atomreaktor än atombränsle eller radioaktiv produkt. För begreppen atombränsle, radioaktiv produkt, atomreaktor och atomanläggning gäller definitionerna i </w:t>
      </w:r>
      <w:r w:rsidRPr="0003164E">
        <w:rPr>
          <w:rFonts w:ascii="Verdana" w:hAnsi="Verdana"/>
          <w:sz w:val="20"/>
        </w:rPr>
        <w:t>atomansvarighetslagen (1968:45)</w:t>
      </w:r>
      <w:r w:rsidR="00E77370">
        <w:rPr>
          <w:rFonts w:ascii="Verdana" w:hAnsi="Verdana"/>
          <w:sz w:val="20"/>
        </w:rPr>
        <w:t>.</w:t>
      </w:r>
    </w:p>
    <w:p w14:paraId="45743273" w14:textId="77777777" w:rsidR="006C10DB" w:rsidRDefault="00E77370" w:rsidP="006C10DB">
      <w:pPr>
        <w:ind w:left="709" w:hanging="567"/>
        <w:rPr>
          <w:rFonts w:ascii="Verdana" w:hAnsi="Verdana"/>
          <w:sz w:val="20"/>
        </w:rPr>
      </w:pPr>
      <w:r>
        <w:rPr>
          <w:rFonts w:ascii="Verdana" w:hAnsi="Verdana"/>
          <w:sz w:val="20"/>
        </w:rPr>
        <w:tab/>
      </w:r>
      <w:r>
        <w:rPr>
          <w:rFonts w:ascii="Verdana" w:hAnsi="Verdana"/>
          <w:sz w:val="20"/>
        </w:rPr>
        <w:br/>
        <w:t>S</w:t>
      </w:r>
      <w:r w:rsidR="006C10DB">
        <w:rPr>
          <w:rFonts w:ascii="Verdana" w:hAnsi="Verdana"/>
          <w:sz w:val="20"/>
        </w:rPr>
        <w:t>kulle annan bestämmelse i dessa villkor stå i strid med 4.6 eller 4.7 skall 4.6 och 4.7 äga företräde.</w:t>
      </w:r>
    </w:p>
    <w:p w14:paraId="15C03F05" w14:textId="77777777" w:rsidR="006C10DB" w:rsidRDefault="006C10DB" w:rsidP="006C10DB">
      <w:pPr>
        <w:ind w:left="709" w:hanging="567"/>
        <w:rPr>
          <w:rFonts w:ascii="Verdana" w:hAnsi="Verdana"/>
          <w:sz w:val="20"/>
        </w:rPr>
      </w:pPr>
    </w:p>
    <w:p w14:paraId="0B3E631C" w14:textId="77777777" w:rsidR="006C10DB" w:rsidRDefault="006C10DB" w:rsidP="006C10DB">
      <w:pPr>
        <w:rPr>
          <w:rFonts w:ascii="Verdana" w:hAnsi="Verdana"/>
          <w:sz w:val="20"/>
        </w:rPr>
      </w:pPr>
      <w:r w:rsidRPr="00813FA3">
        <w:rPr>
          <w:rFonts w:ascii="Verdana" w:hAnsi="Verdana"/>
          <w:b/>
          <w:i/>
          <w:sz w:val="20"/>
        </w:rPr>
        <w:t>Särskilda undantag</w:t>
      </w:r>
      <w:r>
        <w:rPr>
          <w:rFonts w:ascii="Verdana" w:hAnsi="Verdana"/>
          <w:b/>
          <w:sz w:val="20"/>
        </w:rPr>
        <w:br/>
      </w:r>
      <w:r>
        <w:rPr>
          <w:rFonts w:ascii="Verdana" w:hAnsi="Verdana"/>
          <w:sz w:val="20"/>
        </w:rPr>
        <w:t>Försäkringen omfattar inte, om inte annat har avtalats, skada, förlust eller kostnad som direkt eller indirekt har orsakats av eller kan hänföras till;</w:t>
      </w:r>
    </w:p>
    <w:p w14:paraId="736CD6CD" w14:textId="77777777" w:rsidR="006C10DB" w:rsidRDefault="006C10DB" w:rsidP="006C10DB">
      <w:pPr>
        <w:rPr>
          <w:rFonts w:ascii="Verdana" w:hAnsi="Verdana"/>
          <w:sz w:val="20"/>
        </w:rPr>
      </w:pPr>
    </w:p>
    <w:p w14:paraId="31796811" w14:textId="77777777" w:rsidR="006C10DB" w:rsidRPr="005B2FFB" w:rsidRDefault="006C10DB" w:rsidP="006C10DB">
      <w:pPr>
        <w:pStyle w:val="Liststycke"/>
        <w:numPr>
          <w:ilvl w:val="1"/>
          <w:numId w:val="22"/>
        </w:numPr>
        <w:ind w:left="709" w:hanging="709"/>
        <w:rPr>
          <w:rFonts w:ascii="Verdana" w:hAnsi="Verdana"/>
          <w:sz w:val="20"/>
        </w:rPr>
      </w:pPr>
      <w:r w:rsidRPr="005B2FFB">
        <w:rPr>
          <w:rFonts w:ascii="Verdana" w:hAnsi="Verdana"/>
          <w:sz w:val="20"/>
        </w:rPr>
        <w:t>skada, förlust eller kostnad som har orsakats av,</w:t>
      </w:r>
    </w:p>
    <w:p w14:paraId="199A15BE" w14:textId="77777777" w:rsidR="006C10DB" w:rsidRPr="005B2FFB" w:rsidRDefault="006C10DB" w:rsidP="006C10DB">
      <w:pPr>
        <w:pStyle w:val="Liststycke"/>
        <w:numPr>
          <w:ilvl w:val="2"/>
          <w:numId w:val="22"/>
        </w:numPr>
        <w:ind w:left="1418" w:hanging="1429"/>
        <w:rPr>
          <w:rFonts w:ascii="Verdana" w:hAnsi="Verdana"/>
          <w:sz w:val="20"/>
        </w:rPr>
      </w:pPr>
      <w:r w:rsidRPr="005B2FFB">
        <w:rPr>
          <w:rFonts w:ascii="Verdana" w:hAnsi="Verdana"/>
          <w:sz w:val="20"/>
        </w:rPr>
        <w:t>varans egen beskaffenhet,</w:t>
      </w:r>
    </w:p>
    <w:p w14:paraId="4740CB07" w14:textId="77777777" w:rsidR="006C10DB" w:rsidRDefault="006C10DB" w:rsidP="006C10DB">
      <w:pPr>
        <w:pStyle w:val="Liststycke"/>
        <w:numPr>
          <w:ilvl w:val="2"/>
          <w:numId w:val="22"/>
        </w:numPr>
        <w:ind w:left="1418" w:hanging="1418"/>
        <w:rPr>
          <w:rFonts w:ascii="Verdana" w:hAnsi="Verdana"/>
          <w:sz w:val="20"/>
        </w:rPr>
      </w:pPr>
      <w:r>
        <w:rPr>
          <w:rFonts w:ascii="Verdana" w:hAnsi="Verdana"/>
          <w:sz w:val="20"/>
        </w:rPr>
        <w:t>temperaturpåverkan på grund av driftavbrott i kyl-, frys- eller värmeanläggning.</w:t>
      </w:r>
    </w:p>
    <w:p w14:paraId="1BB99D71" w14:textId="77777777" w:rsidR="006C10DB" w:rsidRDefault="006C10DB" w:rsidP="006C10DB">
      <w:pPr>
        <w:rPr>
          <w:rFonts w:ascii="Verdana" w:hAnsi="Verdana"/>
          <w:sz w:val="20"/>
        </w:rPr>
      </w:pPr>
    </w:p>
    <w:p w14:paraId="4EA6E869" w14:textId="73B11405" w:rsidR="006C10DB" w:rsidRPr="003543C9" w:rsidRDefault="006C10DB" w:rsidP="00BB7C21">
      <w:pPr>
        <w:pStyle w:val="Liststycke"/>
        <w:numPr>
          <w:ilvl w:val="1"/>
          <w:numId w:val="22"/>
        </w:numPr>
        <w:ind w:left="709" w:right="-1" w:hanging="709"/>
        <w:rPr>
          <w:rFonts w:ascii="Verdana" w:hAnsi="Verdana"/>
          <w:sz w:val="20"/>
        </w:rPr>
      </w:pPr>
      <w:r w:rsidRPr="003543C9">
        <w:rPr>
          <w:rFonts w:ascii="Verdana" w:hAnsi="Verdana"/>
          <w:sz w:val="20"/>
        </w:rPr>
        <w:t>att varan före transportens början inte har emballerats, packats, stuvats, anoljats eller på annat sätt iordningställts för transporten på ett ändamålsenligt sätt</w:t>
      </w:r>
      <w:r w:rsidR="003543C9">
        <w:rPr>
          <w:rFonts w:ascii="Verdana" w:hAnsi="Verdana"/>
          <w:sz w:val="20"/>
        </w:rPr>
        <w:t>.</w:t>
      </w:r>
      <w:r w:rsidR="002D6956">
        <w:rPr>
          <w:rFonts w:ascii="Verdana" w:hAnsi="Verdana"/>
          <w:sz w:val="20"/>
        </w:rPr>
        <w:br/>
      </w:r>
    </w:p>
    <w:p w14:paraId="742ED105" w14:textId="7AE917A3" w:rsidR="006C10DB" w:rsidRDefault="006C10DB" w:rsidP="006C10DB">
      <w:pPr>
        <w:ind w:left="709" w:right="-1" w:hanging="709"/>
        <w:rPr>
          <w:rFonts w:ascii="Verdana" w:hAnsi="Verdana"/>
          <w:sz w:val="20"/>
        </w:rPr>
      </w:pPr>
      <w:r>
        <w:rPr>
          <w:rFonts w:ascii="Verdana" w:hAnsi="Verdana"/>
          <w:sz w:val="20"/>
        </w:rPr>
        <w:t xml:space="preserve">4.10 </w:t>
      </w:r>
      <w:r>
        <w:rPr>
          <w:rFonts w:ascii="Verdana" w:hAnsi="Verdana"/>
          <w:sz w:val="20"/>
        </w:rPr>
        <w:tab/>
        <w:t xml:space="preserve">att transportmedlet eller </w:t>
      </w:r>
      <w:proofErr w:type="spellStart"/>
      <w:r>
        <w:rPr>
          <w:rFonts w:ascii="Verdana" w:hAnsi="Verdana"/>
          <w:sz w:val="20"/>
        </w:rPr>
        <w:t>lastbäraren</w:t>
      </w:r>
      <w:proofErr w:type="spellEnd"/>
      <w:r>
        <w:rPr>
          <w:rFonts w:ascii="Verdana" w:hAnsi="Verdana"/>
          <w:sz w:val="20"/>
        </w:rPr>
        <w:t xml:space="preserve"> inte är lämpade för en säker transport av varan</w:t>
      </w:r>
      <w:r w:rsidRPr="000614CC">
        <w:rPr>
          <w:rFonts w:ascii="Verdana" w:hAnsi="Verdana"/>
          <w:sz w:val="20"/>
        </w:rPr>
        <w:t xml:space="preserve">, när </w:t>
      </w:r>
      <w:r w:rsidR="00D26435" w:rsidRPr="00D3020B">
        <w:rPr>
          <w:rFonts w:ascii="Verdana" w:hAnsi="Verdana"/>
          <w:sz w:val="20"/>
        </w:rPr>
        <w:t>försäkringstagaren</w:t>
      </w:r>
      <w:r w:rsidRPr="000614CC">
        <w:rPr>
          <w:rFonts w:ascii="Verdana" w:hAnsi="Verdana"/>
          <w:sz w:val="20"/>
        </w:rPr>
        <w:t xml:space="preserve"> </w:t>
      </w:r>
      <w:r>
        <w:rPr>
          <w:rFonts w:ascii="Verdana" w:hAnsi="Verdana"/>
          <w:sz w:val="20"/>
        </w:rPr>
        <w:t xml:space="preserve">och/eller dennes anställda haft eller </w:t>
      </w:r>
      <w:r w:rsidRPr="000614CC">
        <w:rPr>
          <w:rFonts w:ascii="Verdana" w:hAnsi="Verdana"/>
          <w:sz w:val="20"/>
        </w:rPr>
        <w:t>borde haft kännedom</w:t>
      </w:r>
      <w:r>
        <w:rPr>
          <w:rFonts w:ascii="Verdana" w:hAnsi="Verdana"/>
          <w:sz w:val="20"/>
        </w:rPr>
        <w:t xml:space="preserve"> om detta.</w:t>
      </w:r>
    </w:p>
    <w:p w14:paraId="43159498" w14:textId="77777777" w:rsidR="006C10DB" w:rsidRDefault="006C10DB" w:rsidP="006C10DB">
      <w:pPr>
        <w:ind w:left="709" w:right="-1" w:hanging="709"/>
        <w:rPr>
          <w:rFonts w:ascii="Verdana" w:hAnsi="Verdana"/>
          <w:sz w:val="20"/>
        </w:rPr>
      </w:pPr>
    </w:p>
    <w:p w14:paraId="2DF254BA" w14:textId="77777777" w:rsidR="006C10DB" w:rsidRDefault="006C10DB" w:rsidP="006C10DB">
      <w:pPr>
        <w:ind w:left="709" w:right="-1" w:hanging="709"/>
        <w:rPr>
          <w:rFonts w:ascii="Verdana" w:hAnsi="Verdana"/>
          <w:sz w:val="20"/>
        </w:rPr>
      </w:pPr>
      <w:r>
        <w:rPr>
          <w:rFonts w:ascii="Verdana" w:hAnsi="Verdana"/>
          <w:sz w:val="20"/>
        </w:rPr>
        <w:t>Försäkringen omfattar inte, om inte annat avtalats;</w:t>
      </w:r>
    </w:p>
    <w:p w14:paraId="44A91E50" w14:textId="77777777" w:rsidR="006C10DB" w:rsidRDefault="006C10DB" w:rsidP="006C10DB">
      <w:pPr>
        <w:ind w:left="709" w:right="-1" w:hanging="709"/>
        <w:rPr>
          <w:rFonts w:ascii="Verdana" w:hAnsi="Verdana"/>
          <w:sz w:val="20"/>
        </w:rPr>
      </w:pPr>
    </w:p>
    <w:p w14:paraId="26FCCC7D" w14:textId="77777777" w:rsidR="006C10DB" w:rsidRPr="00CD5331" w:rsidRDefault="006C10DB" w:rsidP="006C10DB">
      <w:pPr>
        <w:ind w:left="709" w:right="-1" w:hanging="709"/>
        <w:rPr>
          <w:rFonts w:ascii="Verdana" w:hAnsi="Verdana"/>
          <w:sz w:val="20"/>
        </w:rPr>
      </w:pPr>
      <w:r w:rsidRPr="00CD5331">
        <w:rPr>
          <w:rFonts w:ascii="Verdana" w:hAnsi="Verdana"/>
          <w:sz w:val="20"/>
        </w:rPr>
        <w:t>4.</w:t>
      </w:r>
      <w:r>
        <w:rPr>
          <w:rFonts w:ascii="Verdana" w:hAnsi="Verdana"/>
          <w:sz w:val="20"/>
        </w:rPr>
        <w:t>11</w:t>
      </w:r>
      <w:r>
        <w:rPr>
          <w:rFonts w:ascii="Verdana" w:hAnsi="Verdana"/>
          <w:sz w:val="20"/>
        </w:rPr>
        <w:tab/>
      </w:r>
      <w:r w:rsidRPr="00CD5331">
        <w:rPr>
          <w:rFonts w:ascii="Verdana" w:hAnsi="Verdana"/>
          <w:sz w:val="20"/>
        </w:rPr>
        <w:t xml:space="preserve">begagnade eller redan </w:t>
      </w:r>
      <w:r>
        <w:rPr>
          <w:rFonts w:ascii="Verdana" w:hAnsi="Verdana"/>
          <w:sz w:val="20"/>
        </w:rPr>
        <w:t>skadade varor</w:t>
      </w:r>
      <w:r w:rsidRPr="00CD5331">
        <w:rPr>
          <w:rFonts w:ascii="Verdana" w:hAnsi="Verdana"/>
          <w:sz w:val="20"/>
        </w:rPr>
        <w:t>,</w:t>
      </w:r>
    </w:p>
    <w:p w14:paraId="4B3DA0B1" w14:textId="77777777" w:rsidR="006C10DB" w:rsidRDefault="006C10DB" w:rsidP="006C10DB">
      <w:pPr>
        <w:ind w:left="709" w:hanging="709"/>
      </w:pPr>
    </w:p>
    <w:p w14:paraId="164A7281" w14:textId="77777777" w:rsidR="006C10DB" w:rsidRPr="002121BC" w:rsidRDefault="006C10DB" w:rsidP="006C10DB">
      <w:pPr>
        <w:ind w:left="709" w:hanging="709"/>
        <w:rPr>
          <w:rFonts w:ascii="Verdana" w:hAnsi="Verdana"/>
          <w:sz w:val="20"/>
          <w:szCs w:val="20"/>
        </w:rPr>
      </w:pPr>
      <w:r w:rsidRPr="002121BC">
        <w:rPr>
          <w:rFonts w:ascii="Verdana" w:hAnsi="Verdana"/>
          <w:sz w:val="20"/>
          <w:szCs w:val="20"/>
        </w:rPr>
        <w:t>4.1</w:t>
      </w:r>
      <w:r>
        <w:rPr>
          <w:rFonts w:ascii="Verdana" w:hAnsi="Verdana"/>
          <w:sz w:val="20"/>
          <w:szCs w:val="20"/>
        </w:rPr>
        <w:t>2</w:t>
      </w:r>
      <w:r w:rsidRPr="002121BC">
        <w:rPr>
          <w:rFonts w:ascii="Verdana" w:hAnsi="Verdana"/>
          <w:sz w:val="20"/>
          <w:szCs w:val="20"/>
        </w:rPr>
        <w:tab/>
        <w:t xml:space="preserve">varor i retur, </w:t>
      </w:r>
      <w:r w:rsidRPr="002121BC">
        <w:rPr>
          <w:rFonts w:ascii="Verdana" w:hAnsi="Verdana"/>
          <w:sz w:val="20"/>
          <w:szCs w:val="20"/>
        </w:rPr>
        <w:tab/>
      </w:r>
    </w:p>
    <w:p w14:paraId="41178E4A" w14:textId="77777777" w:rsidR="006C10DB" w:rsidRPr="002121BC" w:rsidRDefault="006C10DB" w:rsidP="006C10DB">
      <w:pPr>
        <w:ind w:left="709" w:hanging="709"/>
        <w:rPr>
          <w:rFonts w:ascii="Verdana" w:hAnsi="Verdana"/>
          <w:sz w:val="20"/>
          <w:szCs w:val="20"/>
        </w:rPr>
      </w:pPr>
    </w:p>
    <w:p w14:paraId="3FBA750A" w14:textId="77777777" w:rsidR="006C10DB" w:rsidRPr="002121BC" w:rsidRDefault="006C10DB" w:rsidP="006C10DB">
      <w:pPr>
        <w:ind w:left="709" w:hanging="709"/>
        <w:rPr>
          <w:rFonts w:ascii="Verdana" w:hAnsi="Verdana"/>
          <w:sz w:val="20"/>
          <w:szCs w:val="20"/>
        </w:rPr>
      </w:pPr>
      <w:r>
        <w:rPr>
          <w:rFonts w:ascii="Verdana" w:hAnsi="Verdana"/>
          <w:sz w:val="20"/>
          <w:szCs w:val="20"/>
        </w:rPr>
        <w:t>4.13</w:t>
      </w:r>
      <w:r>
        <w:rPr>
          <w:rFonts w:ascii="Verdana" w:hAnsi="Verdana"/>
          <w:sz w:val="20"/>
          <w:szCs w:val="20"/>
        </w:rPr>
        <w:tab/>
        <w:t>interna transporter av varor och andra objekt under</w:t>
      </w:r>
      <w:r w:rsidRPr="002121BC">
        <w:rPr>
          <w:rFonts w:ascii="Verdana" w:hAnsi="Verdana"/>
          <w:sz w:val="20"/>
          <w:szCs w:val="20"/>
        </w:rPr>
        <w:t xml:space="preserve"> förflyttningar</w:t>
      </w:r>
      <w:r>
        <w:rPr>
          <w:rFonts w:ascii="Verdana" w:hAnsi="Verdana"/>
          <w:sz w:val="20"/>
          <w:szCs w:val="20"/>
        </w:rPr>
        <w:t xml:space="preserve"> inom försäkringsstället </w:t>
      </w:r>
      <w:r w:rsidRPr="002121BC">
        <w:rPr>
          <w:rFonts w:ascii="Verdana" w:hAnsi="Verdana"/>
          <w:sz w:val="20"/>
          <w:szCs w:val="20"/>
        </w:rPr>
        <w:t>utan samband med köp eller försäljning</w:t>
      </w:r>
      <w:r>
        <w:rPr>
          <w:rFonts w:ascii="Verdana" w:hAnsi="Verdana"/>
          <w:sz w:val="20"/>
          <w:szCs w:val="20"/>
        </w:rPr>
        <w:t>,</w:t>
      </w:r>
    </w:p>
    <w:p w14:paraId="6F28D766" w14:textId="77777777" w:rsidR="006C10DB" w:rsidRPr="002121BC" w:rsidRDefault="006C10DB" w:rsidP="006C10DB">
      <w:pPr>
        <w:ind w:left="709" w:hanging="709"/>
        <w:rPr>
          <w:rFonts w:ascii="Verdana" w:hAnsi="Verdana"/>
          <w:sz w:val="20"/>
          <w:szCs w:val="20"/>
        </w:rPr>
      </w:pPr>
    </w:p>
    <w:p w14:paraId="0CDC4AEF" w14:textId="77777777" w:rsidR="006C10DB" w:rsidRPr="002121BC" w:rsidRDefault="006C10DB" w:rsidP="006C10DB">
      <w:pPr>
        <w:ind w:left="709" w:hanging="709"/>
        <w:rPr>
          <w:rFonts w:ascii="Verdana" w:hAnsi="Verdana"/>
          <w:sz w:val="20"/>
          <w:szCs w:val="20"/>
        </w:rPr>
      </w:pPr>
      <w:r w:rsidRPr="002121BC">
        <w:rPr>
          <w:rFonts w:ascii="Verdana" w:hAnsi="Verdana"/>
          <w:sz w:val="20"/>
          <w:szCs w:val="20"/>
        </w:rPr>
        <w:t>4.1</w:t>
      </w:r>
      <w:r>
        <w:rPr>
          <w:rFonts w:ascii="Verdana" w:hAnsi="Verdana"/>
          <w:sz w:val="20"/>
          <w:szCs w:val="20"/>
        </w:rPr>
        <w:t>4</w:t>
      </w:r>
      <w:r w:rsidRPr="002121BC">
        <w:rPr>
          <w:rFonts w:ascii="Verdana" w:hAnsi="Verdana"/>
          <w:sz w:val="20"/>
          <w:szCs w:val="20"/>
        </w:rPr>
        <w:t xml:space="preserve"> </w:t>
      </w:r>
      <w:r w:rsidRPr="002121BC">
        <w:rPr>
          <w:rFonts w:ascii="Verdana" w:hAnsi="Verdana"/>
          <w:sz w:val="20"/>
          <w:szCs w:val="20"/>
        </w:rPr>
        <w:tab/>
        <w:t>kostnader för borttransport och destruktion av skadad vara,</w:t>
      </w:r>
    </w:p>
    <w:p w14:paraId="7A33756F" w14:textId="77777777" w:rsidR="006C10DB" w:rsidRPr="002121BC" w:rsidRDefault="006C10DB" w:rsidP="006C10DB">
      <w:pPr>
        <w:ind w:left="709" w:hanging="709"/>
        <w:rPr>
          <w:rFonts w:ascii="Verdana" w:hAnsi="Verdana"/>
          <w:sz w:val="20"/>
          <w:szCs w:val="20"/>
        </w:rPr>
      </w:pPr>
    </w:p>
    <w:p w14:paraId="232D0F86" w14:textId="77777777" w:rsidR="006C10DB" w:rsidRPr="002121BC" w:rsidRDefault="006C10DB" w:rsidP="006C10DB">
      <w:pPr>
        <w:ind w:left="709" w:hanging="709"/>
        <w:rPr>
          <w:rFonts w:ascii="Verdana" w:hAnsi="Verdana"/>
          <w:sz w:val="20"/>
          <w:szCs w:val="20"/>
        </w:rPr>
      </w:pPr>
      <w:r>
        <w:rPr>
          <w:rFonts w:ascii="Verdana" w:hAnsi="Verdana"/>
          <w:sz w:val="20"/>
          <w:szCs w:val="20"/>
        </w:rPr>
        <w:t>4</w:t>
      </w:r>
      <w:r w:rsidRPr="002121BC">
        <w:rPr>
          <w:rFonts w:ascii="Verdana" w:hAnsi="Verdana"/>
          <w:sz w:val="20"/>
          <w:szCs w:val="20"/>
        </w:rPr>
        <w:t>.1</w:t>
      </w:r>
      <w:r>
        <w:rPr>
          <w:rFonts w:ascii="Verdana" w:hAnsi="Verdana"/>
          <w:sz w:val="20"/>
          <w:szCs w:val="20"/>
        </w:rPr>
        <w:t>5</w:t>
      </w:r>
      <w:r w:rsidRPr="002121BC">
        <w:rPr>
          <w:rFonts w:ascii="Verdana" w:hAnsi="Verdana"/>
          <w:sz w:val="20"/>
          <w:szCs w:val="20"/>
        </w:rPr>
        <w:tab/>
        <w:t xml:space="preserve">kostnader för rengöring av transportmedel eller </w:t>
      </w:r>
      <w:proofErr w:type="spellStart"/>
      <w:r w:rsidRPr="002121BC">
        <w:rPr>
          <w:rFonts w:ascii="Verdana" w:hAnsi="Verdana"/>
          <w:sz w:val="20"/>
          <w:szCs w:val="20"/>
        </w:rPr>
        <w:t>lastbärare</w:t>
      </w:r>
      <w:proofErr w:type="spellEnd"/>
      <w:r w:rsidRPr="002121BC">
        <w:rPr>
          <w:rFonts w:ascii="Verdana" w:hAnsi="Verdana"/>
          <w:sz w:val="20"/>
          <w:szCs w:val="20"/>
        </w:rPr>
        <w:t>,</w:t>
      </w:r>
    </w:p>
    <w:p w14:paraId="12B9463F" w14:textId="77777777" w:rsidR="006C10DB" w:rsidRPr="002121BC" w:rsidRDefault="006C10DB" w:rsidP="006C10DB">
      <w:pPr>
        <w:ind w:left="709" w:hanging="709"/>
        <w:rPr>
          <w:rFonts w:ascii="Verdana" w:hAnsi="Verdana"/>
          <w:sz w:val="20"/>
          <w:szCs w:val="20"/>
        </w:rPr>
      </w:pPr>
    </w:p>
    <w:p w14:paraId="68C8AC10" w14:textId="77777777" w:rsidR="006C10DB" w:rsidRPr="002121BC" w:rsidRDefault="006C10DB" w:rsidP="006C10DB">
      <w:pPr>
        <w:ind w:left="709" w:hanging="709"/>
        <w:rPr>
          <w:rFonts w:ascii="Verdana" w:hAnsi="Verdana"/>
          <w:sz w:val="20"/>
          <w:szCs w:val="20"/>
        </w:rPr>
      </w:pPr>
      <w:r>
        <w:rPr>
          <w:rFonts w:ascii="Verdana" w:hAnsi="Verdana"/>
          <w:sz w:val="20"/>
          <w:szCs w:val="20"/>
        </w:rPr>
        <w:t>4.16</w:t>
      </w:r>
      <w:r w:rsidRPr="002121BC">
        <w:rPr>
          <w:rFonts w:ascii="Verdana" w:hAnsi="Verdana"/>
          <w:sz w:val="20"/>
          <w:szCs w:val="20"/>
        </w:rPr>
        <w:tab/>
        <w:t>kostnader för rengöring av plats där varan har lossats eller lagrats före försäkringens upphörande enligt 8.3</w:t>
      </w:r>
    </w:p>
    <w:p w14:paraId="757DBF18" w14:textId="77777777" w:rsidR="006C10DB" w:rsidRPr="002121BC" w:rsidRDefault="006C10DB" w:rsidP="006C10DB">
      <w:pPr>
        <w:ind w:left="709" w:hanging="709"/>
        <w:rPr>
          <w:rFonts w:ascii="Verdana" w:hAnsi="Verdana"/>
          <w:sz w:val="20"/>
          <w:szCs w:val="20"/>
        </w:rPr>
      </w:pPr>
    </w:p>
    <w:p w14:paraId="74190163" w14:textId="77777777" w:rsidR="006C10DB" w:rsidRPr="002121BC" w:rsidRDefault="006C10DB" w:rsidP="006C10DB">
      <w:pPr>
        <w:ind w:left="709" w:hanging="709"/>
        <w:rPr>
          <w:rFonts w:ascii="Verdana" w:hAnsi="Verdana"/>
          <w:sz w:val="20"/>
          <w:szCs w:val="20"/>
        </w:rPr>
      </w:pPr>
      <w:r>
        <w:rPr>
          <w:rFonts w:ascii="Verdana" w:hAnsi="Verdana"/>
          <w:sz w:val="20"/>
          <w:szCs w:val="20"/>
        </w:rPr>
        <w:t>4.17</w:t>
      </w:r>
      <w:r w:rsidRPr="002121BC">
        <w:rPr>
          <w:rFonts w:ascii="Verdana" w:hAnsi="Verdana"/>
          <w:sz w:val="20"/>
          <w:szCs w:val="20"/>
        </w:rPr>
        <w:t xml:space="preserve"> </w:t>
      </w:r>
      <w:r w:rsidRPr="002121BC">
        <w:rPr>
          <w:rFonts w:ascii="Verdana" w:hAnsi="Verdana"/>
          <w:sz w:val="20"/>
          <w:szCs w:val="20"/>
        </w:rPr>
        <w:tab/>
        <w:t>skada på varans transportemballage i</w:t>
      </w:r>
      <w:r>
        <w:rPr>
          <w:rFonts w:ascii="Verdana" w:hAnsi="Verdana"/>
          <w:sz w:val="20"/>
          <w:szCs w:val="20"/>
        </w:rPr>
        <w:t xml:space="preserve"> annat fall än som avses i 2.1.7</w:t>
      </w:r>
      <w:r w:rsidRPr="002121BC">
        <w:rPr>
          <w:rFonts w:ascii="Verdana" w:hAnsi="Verdana"/>
          <w:sz w:val="20"/>
          <w:szCs w:val="20"/>
        </w:rPr>
        <w:t>,</w:t>
      </w:r>
    </w:p>
    <w:p w14:paraId="7E5734F6" w14:textId="77777777" w:rsidR="006C10DB" w:rsidRPr="002121BC" w:rsidRDefault="006C10DB" w:rsidP="006C10DB">
      <w:pPr>
        <w:ind w:left="709" w:hanging="709"/>
        <w:rPr>
          <w:rFonts w:ascii="Verdana" w:hAnsi="Verdana"/>
          <w:sz w:val="20"/>
          <w:szCs w:val="20"/>
        </w:rPr>
      </w:pPr>
    </w:p>
    <w:p w14:paraId="7297C743" w14:textId="77777777" w:rsidR="006C10DB" w:rsidRDefault="006C10DB" w:rsidP="006C10DB">
      <w:pPr>
        <w:ind w:left="709" w:hanging="709"/>
      </w:pPr>
      <w:r>
        <w:rPr>
          <w:rFonts w:ascii="Verdana" w:hAnsi="Verdana"/>
          <w:sz w:val="20"/>
          <w:szCs w:val="20"/>
        </w:rPr>
        <w:t>4.18</w:t>
      </w:r>
      <w:r w:rsidRPr="002121BC">
        <w:rPr>
          <w:rFonts w:ascii="Verdana" w:hAnsi="Verdana"/>
          <w:sz w:val="20"/>
          <w:szCs w:val="20"/>
        </w:rPr>
        <w:tab/>
        <w:t>kostnader vilka måste erläggas för skadad vara såsom frakt, omlastning och tull då den försäkrade står</w:t>
      </w:r>
      <w:r>
        <w:rPr>
          <w:rFonts w:ascii="Verdana" w:hAnsi="Verdana"/>
          <w:sz w:val="20"/>
          <w:szCs w:val="20"/>
        </w:rPr>
        <w:t xml:space="preserve"> </w:t>
      </w:r>
      <w:r w:rsidRPr="002121BC">
        <w:rPr>
          <w:rFonts w:ascii="Verdana" w:hAnsi="Verdana"/>
          <w:sz w:val="20"/>
          <w:szCs w:val="20"/>
        </w:rPr>
        <w:t>risken</w:t>
      </w:r>
      <w:r w:rsidR="00E77370">
        <w:rPr>
          <w:rFonts w:ascii="Verdana" w:hAnsi="Verdana"/>
          <w:sz w:val="20"/>
          <w:szCs w:val="20"/>
        </w:rPr>
        <w:t>,</w:t>
      </w:r>
      <w:r>
        <w:rPr>
          <w:rFonts w:ascii="Verdana" w:hAnsi="Verdana"/>
          <w:sz w:val="20"/>
          <w:szCs w:val="20"/>
        </w:rPr>
        <w:br/>
      </w:r>
    </w:p>
    <w:p w14:paraId="43C445F5" w14:textId="77777777" w:rsidR="006C10DB" w:rsidRDefault="006C10DB" w:rsidP="006C10DB">
      <w:pPr>
        <w:ind w:left="709" w:hanging="709"/>
        <w:rPr>
          <w:rFonts w:ascii="Verdana" w:hAnsi="Verdana"/>
          <w:sz w:val="20"/>
          <w:szCs w:val="20"/>
        </w:rPr>
      </w:pPr>
      <w:r>
        <w:rPr>
          <w:rFonts w:ascii="Verdana" w:hAnsi="Verdana"/>
          <w:sz w:val="20"/>
          <w:szCs w:val="20"/>
        </w:rPr>
        <w:t>4.19</w:t>
      </w:r>
      <w:r w:rsidRPr="002121BC">
        <w:rPr>
          <w:rFonts w:ascii="Verdana" w:hAnsi="Verdana"/>
          <w:sz w:val="20"/>
          <w:szCs w:val="20"/>
        </w:rPr>
        <w:tab/>
        <w:t xml:space="preserve">tids-, ränte- eller konjunkturförlust, förlust av marknad eller annan indirekt förlust, </w:t>
      </w:r>
      <w:r>
        <w:rPr>
          <w:rFonts w:ascii="Verdana" w:hAnsi="Verdana"/>
          <w:sz w:val="20"/>
          <w:szCs w:val="20"/>
        </w:rPr>
        <w:br/>
      </w:r>
    </w:p>
    <w:p w14:paraId="5BBCA224" w14:textId="77777777" w:rsidR="006C10DB" w:rsidRDefault="006C10DB" w:rsidP="006C10DB">
      <w:pPr>
        <w:ind w:left="709" w:hanging="709"/>
        <w:rPr>
          <w:rFonts w:ascii="Verdana" w:hAnsi="Verdana"/>
          <w:sz w:val="20"/>
          <w:szCs w:val="20"/>
        </w:rPr>
      </w:pPr>
      <w:r>
        <w:rPr>
          <w:rFonts w:ascii="Verdana" w:hAnsi="Verdana"/>
          <w:sz w:val="20"/>
          <w:szCs w:val="20"/>
        </w:rPr>
        <w:t>4.20</w:t>
      </w:r>
      <w:r>
        <w:rPr>
          <w:rFonts w:ascii="Verdana" w:hAnsi="Verdana"/>
          <w:sz w:val="20"/>
          <w:szCs w:val="20"/>
        </w:rPr>
        <w:tab/>
        <w:t>skada, förlust eller kostnad som har orsakat</w:t>
      </w:r>
      <w:r w:rsidR="00A17CDD">
        <w:rPr>
          <w:rFonts w:ascii="Verdana" w:hAnsi="Verdana"/>
          <w:sz w:val="20"/>
          <w:szCs w:val="20"/>
        </w:rPr>
        <w:t>s</w:t>
      </w:r>
      <w:r>
        <w:rPr>
          <w:rFonts w:ascii="Verdana" w:hAnsi="Verdana"/>
          <w:sz w:val="20"/>
          <w:szCs w:val="20"/>
        </w:rPr>
        <w:t xml:space="preserve"> av att transportören eller den med vilken den försäkrade har slutit fraktavtal eller förmedlare av sådant avtal på grund av obestånd eller i brottslig eller sviklig avsikt har underlåtit att genomföra transporten eller har orsakat att denna inte kommit till stånd,</w:t>
      </w:r>
    </w:p>
    <w:p w14:paraId="6EA52C9F" w14:textId="77777777" w:rsidR="006C10DB" w:rsidRDefault="006C10DB" w:rsidP="006C10DB">
      <w:pPr>
        <w:ind w:left="709" w:hanging="709"/>
        <w:rPr>
          <w:rFonts w:ascii="Verdana" w:hAnsi="Verdana"/>
          <w:sz w:val="20"/>
          <w:szCs w:val="20"/>
        </w:rPr>
      </w:pPr>
    </w:p>
    <w:p w14:paraId="51ADBF08" w14:textId="77777777" w:rsidR="006C10DB" w:rsidRDefault="006C10DB" w:rsidP="006C10DB">
      <w:pPr>
        <w:ind w:left="709" w:hanging="709"/>
        <w:rPr>
          <w:rFonts w:ascii="Verdana" w:hAnsi="Verdana"/>
          <w:sz w:val="20"/>
          <w:szCs w:val="20"/>
        </w:rPr>
      </w:pPr>
      <w:r>
        <w:rPr>
          <w:rFonts w:ascii="Verdana" w:hAnsi="Verdana"/>
          <w:sz w:val="20"/>
          <w:szCs w:val="20"/>
        </w:rPr>
        <w:t>4.21</w:t>
      </w:r>
      <w:r>
        <w:rPr>
          <w:rFonts w:ascii="Verdana" w:hAnsi="Verdana"/>
          <w:sz w:val="20"/>
          <w:szCs w:val="20"/>
        </w:rPr>
        <w:tab/>
        <w:t xml:space="preserve">skada på eller förlust av varan, eller kostnad, som har orsakats av försening av transporten. Detta gäller även om förseningen har orsakats av en händelse som omfattas av denna försäkring. </w:t>
      </w:r>
      <w:r>
        <w:rPr>
          <w:rFonts w:ascii="Verdana" w:hAnsi="Verdana"/>
          <w:sz w:val="20"/>
          <w:szCs w:val="20"/>
        </w:rPr>
        <w:br/>
      </w:r>
      <w:r>
        <w:rPr>
          <w:rFonts w:ascii="Verdana" w:hAnsi="Verdana"/>
          <w:sz w:val="20"/>
          <w:szCs w:val="20"/>
        </w:rPr>
        <w:br/>
      </w:r>
    </w:p>
    <w:p w14:paraId="118665B5" w14:textId="64D70C79" w:rsidR="006C10DB" w:rsidRPr="00E203B2" w:rsidRDefault="006C10DB" w:rsidP="006C10DB">
      <w:pPr>
        <w:pStyle w:val="Liststycke"/>
        <w:numPr>
          <w:ilvl w:val="0"/>
          <w:numId w:val="22"/>
        </w:numPr>
        <w:ind w:left="709" w:hanging="709"/>
        <w:rPr>
          <w:rFonts w:ascii="Verdana" w:hAnsi="Verdana"/>
          <w:sz w:val="20"/>
          <w:szCs w:val="20"/>
        </w:rPr>
      </w:pPr>
      <w:r>
        <w:rPr>
          <w:rFonts w:ascii="Verdana" w:hAnsi="Verdana"/>
          <w:b/>
          <w:sz w:val="20"/>
          <w:szCs w:val="20"/>
        </w:rPr>
        <w:t xml:space="preserve">Undantag: Krig, embargo </w:t>
      </w:r>
      <w:r w:rsidR="003B6FA1">
        <w:rPr>
          <w:rFonts w:ascii="Verdana" w:hAnsi="Verdana"/>
          <w:b/>
          <w:sz w:val="20"/>
          <w:szCs w:val="20"/>
        </w:rPr>
        <w:t>med mera</w:t>
      </w:r>
    </w:p>
    <w:p w14:paraId="6BF89563" w14:textId="77777777" w:rsidR="006C10DB" w:rsidRDefault="006C10DB" w:rsidP="006C10DB">
      <w:pPr>
        <w:rPr>
          <w:rFonts w:ascii="Verdana" w:hAnsi="Verdana"/>
          <w:sz w:val="20"/>
          <w:szCs w:val="20"/>
        </w:rPr>
      </w:pPr>
      <w:r>
        <w:rPr>
          <w:rFonts w:ascii="Verdana" w:hAnsi="Verdana"/>
          <w:sz w:val="20"/>
          <w:szCs w:val="20"/>
        </w:rPr>
        <w:t>Försäkringen omfattar inte skada, förlust eller kostnad som direkt eller indirekt har orsakats av;</w:t>
      </w:r>
    </w:p>
    <w:p w14:paraId="3A87DF7E" w14:textId="77777777" w:rsidR="006C10DB" w:rsidRDefault="006C10DB" w:rsidP="006C10DB">
      <w:pPr>
        <w:rPr>
          <w:rFonts w:ascii="Verdana" w:hAnsi="Verdana"/>
          <w:sz w:val="20"/>
          <w:szCs w:val="20"/>
        </w:rPr>
      </w:pPr>
    </w:p>
    <w:p w14:paraId="0995A73D" w14:textId="77777777" w:rsidR="006C10DB" w:rsidRPr="00E203B2" w:rsidRDefault="006C10DB" w:rsidP="006C10DB">
      <w:pPr>
        <w:pStyle w:val="Liststycke"/>
        <w:numPr>
          <w:ilvl w:val="1"/>
          <w:numId w:val="22"/>
        </w:numPr>
        <w:ind w:left="709" w:hanging="709"/>
        <w:rPr>
          <w:rFonts w:ascii="Verdana" w:hAnsi="Verdana"/>
          <w:sz w:val="20"/>
          <w:szCs w:val="20"/>
        </w:rPr>
      </w:pPr>
      <w:r w:rsidRPr="00E203B2">
        <w:rPr>
          <w:rFonts w:ascii="Verdana" w:hAnsi="Verdana"/>
          <w:sz w:val="20"/>
          <w:szCs w:val="20"/>
        </w:rPr>
        <w:t>krig eller inbördeskrig,</w:t>
      </w:r>
    </w:p>
    <w:p w14:paraId="4D3D870E" w14:textId="77777777" w:rsidR="006C10DB" w:rsidRDefault="006C10DB" w:rsidP="006C10DB">
      <w:pPr>
        <w:rPr>
          <w:rFonts w:ascii="Verdana" w:hAnsi="Verdana"/>
          <w:sz w:val="20"/>
          <w:szCs w:val="20"/>
        </w:rPr>
      </w:pPr>
    </w:p>
    <w:p w14:paraId="4C731142" w14:textId="77777777" w:rsidR="006C10DB" w:rsidRPr="00E203B2"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andra händelser</w:t>
      </w:r>
      <w:r w:rsidRPr="00E203B2">
        <w:rPr>
          <w:rFonts w:ascii="Verdana" w:hAnsi="Verdana"/>
          <w:sz w:val="20"/>
          <w:szCs w:val="20"/>
        </w:rPr>
        <w:t xml:space="preserve"> som vid försäkringens tecknade omfattas av Svenska Transportförsäkringspoolens gällande Krigsförsäkringsvillkor för varor,</w:t>
      </w:r>
    </w:p>
    <w:p w14:paraId="7569DD67" w14:textId="77777777" w:rsidR="006C10DB" w:rsidRPr="00E203B2" w:rsidRDefault="006C10DB" w:rsidP="006C10DB">
      <w:pPr>
        <w:rPr>
          <w:rFonts w:ascii="Verdana" w:hAnsi="Verdana"/>
          <w:sz w:val="20"/>
          <w:szCs w:val="20"/>
        </w:rPr>
      </w:pPr>
    </w:p>
    <w:p w14:paraId="795F9CBE" w14:textId="77777777" w:rsidR="006C10DB"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 xml:space="preserve">händelser undantagna i Svenska Transportförsäkringspoolens gällande Krigsförsäkringsvillkor för varor, </w:t>
      </w:r>
    </w:p>
    <w:p w14:paraId="640D2D9E" w14:textId="77777777" w:rsidR="006C10DB" w:rsidRPr="00E203B2" w:rsidRDefault="006C10DB" w:rsidP="006C10DB">
      <w:pPr>
        <w:rPr>
          <w:rFonts w:ascii="Verdana" w:hAnsi="Verdana"/>
          <w:sz w:val="20"/>
          <w:szCs w:val="20"/>
        </w:rPr>
      </w:pPr>
    </w:p>
    <w:p w14:paraId="689BE555" w14:textId="77777777" w:rsidR="006C10DB"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embargo, beslag, uppbringning, rekvisition och konfiskation eller andra åtgärder av civila eller militära myndigheter</w:t>
      </w:r>
      <w:r w:rsidR="00E77370">
        <w:rPr>
          <w:rFonts w:ascii="Verdana" w:hAnsi="Verdana"/>
          <w:sz w:val="20"/>
          <w:szCs w:val="20"/>
        </w:rPr>
        <w:t>,</w:t>
      </w:r>
    </w:p>
    <w:p w14:paraId="3FB9CD0A" w14:textId="77777777" w:rsidR="006C10DB" w:rsidRPr="00E203B2" w:rsidRDefault="006C10DB" w:rsidP="006C10DB">
      <w:pPr>
        <w:rPr>
          <w:rFonts w:ascii="Verdana" w:hAnsi="Verdana"/>
          <w:sz w:val="20"/>
          <w:szCs w:val="20"/>
        </w:rPr>
      </w:pPr>
    </w:p>
    <w:p w14:paraId="55FBC655" w14:textId="77777777" w:rsidR="006C10DB" w:rsidRPr="007F7495" w:rsidRDefault="006C10DB" w:rsidP="006C10DB">
      <w:pPr>
        <w:pStyle w:val="Liststycke"/>
        <w:numPr>
          <w:ilvl w:val="1"/>
          <w:numId w:val="22"/>
        </w:numPr>
        <w:ind w:left="709" w:hanging="709"/>
        <w:rPr>
          <w:rFonts w:ascii="Verdana" w:hAnsi="Verdana"/>
          <w:sz w:val="20"/>
          <w:szCs w:val="20"/>
        </w:rPr>
      </w:pPr>
      <w:r w:rsidRPr="007F7495">
        <w:rPr>
          <w:rFonts w:ascii="Verdana" w:hAnsi="Verdana"/>
          <w:sz w:val="20"/>
          <w:szCs w:val="20"/>
        </w:rPr>
        <w:t>andra följder av krigsliknande förhållanden.</w:t>
      </w:r>
      <w:r w:rsidR="00E77370" w:rsidRPr="007F7495">
        <w:rPr>
          <w:rFonts w:ascii="Verdana" w:hAnsi="Verdana"/>
          <w:sz w:val="20"/>
          <w:szCs w:val="20"/>
        </w:rPr>
        <w:br/>
      </w:r>
      <w:r w:rsidR="00E77370" w:rsidRPr="007F7495">
        <w:rPr>
          <w:rFonts w:ascii="Verdana" w:hAnsi="Verdana"/>
          <w:sz w:val="20"/>
          <w:szCs w:val="20"/>
        </w:rPr>
        <w:br/>
      </w:r>
    </w:p>
    <w:p w14:paraId="36F49295" w14:textId="79F4BF7F" w:rsidR="006C10DB" w:rsidRPr="00E203B2" w:rsidRDefault="006C10DB" w:rsidP="006C10DB">
      <w:pPr>
        <w:pStyle w:val="Liststycke"/>
        <w:numPr>
          <w:ilvl w:val="0"/>
          <w:numId w:val="22"/>
        </w:numPr>
        <w:ind w:left="709" w:hanging="709"/>
        <w:rPr>
          <w:rFonts w:ascii="Verdana" w:hAnsi="Verdana"/>
          <w:sz w:val="20"/>
          <w:szCs w:val="20"/>
        </w:rPr>
      </w:pPr>
      <w:r>
        <w:rPr>
          <w:rFonts w:ascii="Verdana" w:hAnsi="Verdana"/>
          <w:sz w:val="20"/>
          <w:szCs w:val="20"/>
        </w:rPr>
        <w:t xml:space="preserve"> </w:t>
      </w:r>
      <w:r>
        <w:rPr>
          <w:rFonts w:ascii="Verdana" w:hAnsi="Verdana"/>
          <w:b/>
          <w:sz w:val="20"/>
          <w:szCs w:val="20"/>
        </w:rPr>
        <w:t xml:space="preserve">Undantag: Strejk, terrordåd </w:t>
      </w:r>
      <w:r w:rsidR="003B6FA1">
        <w:rPr>
          <w:rFonts w:ascii="Verdana" w:hAnsi="Verdana"/>
          <w:b/>
          <w:sz w:val="20"/>
          <w:szCs w:val="20"/>
        </w:rPr>
        <w:t>med mera</w:t>
      </w:r>
    </w:p>
    <w:p w14:paraId="5FA82097" w14:textId="77777777" w:rsidR="006C10DB" w:rsidRDefault="006C10DB" w:rsidP="006C10DB">
      <w:pPr>
        <w:rPr>
          <w:rFonts w:ascii="Verdana" w:hAnsi="Verdana"/>
          <w:sz w:val="20"/>
          <w:szCs w:val="20"/>
        </w:rPr>
      </w:pPr>
      <w:r>
        <w:rPr>
          <w:rFonts w:ascii="Verdana" w:hAnsi="Verdana"/>
          <w:sz w:val="20"/>
          <w:szCs w:val="20"/>
        </w:rPr>
        <w:t>Försäkringen omfattar inte skada, förlust eller kostnad som direkt eller indirekt har orsakats av;</w:t>
      </w:r>
      <w:r>
        <w:rPr>
          <w:rFonts w:ascii="Verdana" w:hAnsi="Verdana"/>
          <w:sz w:val="20"/>
          <w:szCs w:val="20"/>
        </w:rPr>
        <w:tab/>
      </w:r>
    </w:p>
    <w:p w14:paraId="4FF71F1D" w14:textId="77777777" w:rsidR="006C10DB" w:rsidRDefault="006C10DB" w:rsidP="006C10DB">
      <w:pPr>
        <w:ind w:left="709" w:hanging="709"/>
        <w:rPr>
          <w:rFonts w:ascii="Verdana" w:hAnsi="Verdana"/>
          <w:sz w:val="20"/>
          <w:szCs w:val="20"/>
        </w:rPr>
      </w:pPr>
    </w:p>
    <w:p w14:paraId="567188B4" w14:textId="77777777" w:rsidR="006C10DB" w:rsidRPr="00F6433C" w:rsidRDefault="006C10DB" w:rsidP="006C10DB">
      <w:pPr>
        <w:pStyle w:val="Liststycke"/>
        <w:numPr>
          <w:ilvl w:val="1"/>
          <w:numId w:val="22"/>
        </w:numPr>
        <w:ind w:left="709" w:hanging="709"/>
        <w:rPr>
          <w:rFonts w:ascii="Verdana" w:hAnsi="Verdana"/>
          <w:sz w:val="20"/>
          <w:szCs w:val="20"/>
        </w:rPr>
      </w:pPr>
      <w:r w:rsidRPr="00F6433C">
        <w:rPr>
          <w:rFonts w:ascii="Verdana" w:hAnsi="Verdana"/>
          <w:sz w:val="20"/>
          <w:szCs w:val="20"/>
        </w:rPr>
        <w:t xml:space="preserve">strejk, lockout eller andra arbetsmarknadskonflikter, </w:t>
      </w:r>
    </w:p>
    <w:p w14:paraId="5C96542E" w14:textId="77777777" w:rsidR="006C10DB" w:rsidRDefault="006C10DB" w:rsidP="006C10DB">
      <w:pPr>
        <w:rPr>
          <w:rFonts w:ascii="Verdana" w:hAnsi="Verdana"/>
          <w:sz w:val="20"/>
          <w:szCs w:val="20"/>
        </w:rPr>
      </w:pPr>
    </w:p>
    <w:p w14:paraId="0E284D0B" w14:textId="77777777" w:rsidR="006C10DB" w:rsidRPr="00F6433C" w:rsidRDefault="006C10DB" w:rsidP="006C10DB">
      <w:pPr>
        <w:pStyle w:val="Liststycke"/>
        <w:numPr>
          <w:ilvl w:val="1"/>
          <w:numId w:val="22"/>
        </w:numPr>
        <w:ind w:left="709" w:hanging="709"/>
        <w:rPr>
          <w:rFonts w:ascii="Verdana" w:hAnsi="Verdana"/>
          <w:sz w:val="20"/>
          <w:szCs w:val="20"/>
        </w:rPr>
      </w:pPr>
      <w:r w:rsidRPr="00F6433C">
        <w:rPr>
          <w:rFonts w:ascii="Verdana" w:hAnsi="Verdana"/>
          <w:sz w:val="20"/>
          <w:szCs w:val="20"/>
        </w:rPr>
        <w:t>upplopp, kravaller eller liknande oroligheter eller</w:t>
      </w:r>
    </w:p>
    <w:p w14:paraId="3B205ACA" w14:textId="77777777" w:rsidR="006C10DB" w:rsidRPr="00F6433C" w:rsidRDefault="006C10DB" w:rsidP="006C10DB">
      <w:pPr>
        <w:rPr>
          <w:rFonts w:ascii="Verdana" w:hAnsi="Verdana"/>
          <w:sz w:val="20"/>
          <w:szCs w:val="20"/>
        </w:rPr>
      </w:pPr>
    </w:p>
    <w:p w14:paraId="6347CF46" w14:textId="77777777" w:rsidR="006C10DB" w:rsidRPr="007200FA" w:rsidRDefault="006C10DB" w:rsidP="006C10DB">
      <w:pPr>
        <w:pStyle w:val="Liststycke"/>
        <w:numPr>
          <w:ilvl w:val="1"/>
          <w:numId w:val="22"/>
        </w:numPr>
        <w:ind w:left="709" w:hanging="709"/>
        <w:rPr>
          <w:rFonts w:ascii="Verdana" w:hAnsi="Verdana"/>
          <w:sz w:val="20"/>
          <w:szCs w:val="20"/>
        </w:rPr>
      </w:pPr>
      <w:r w:rsidRPr="007200FA">
        <w:rPr>
          <w:rFonts w:ascii="Verdana" w:hAnsi="Verdana"/>
          <w:sz w:val="20"/>
          <w:szCs w:val="20"/>
        </w:rPr>
        <w:t>terrordåd eller liknande handlingar dikterade av politiska, religiösa eller ideologiska motiv.</w:t>
      </w:r>
      <w:r w:rsidRPr="007200FA">
        <w:rPr>
          <w:rFonts w:ascii="Verdana" w:hAnsi="Verdana"/>
          <w:sz w:val="20"/>
          <w:szCs w:val="20"/>
        </w:rPr>
        <w:br/>
      </w:r>
    </w:p>
    <w:p w14:paraId="54E78CBE" w14:textId="77777777" w:rsidR="006C10DB"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andra händelser som vid försäkringens tecknande omfattas av Svensk Försäkrings Strejkklausul för varor,</w:t>
      </w:r>
    </w:p>
    <w:p w14:paraId="2A43B471" w14:textId="77777777" w:rsidR="006C10DB"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lastRenderedPageBreak/>
        <w:t>händelser undantagna i Svensk Försäkring Strejkklausul för varor.</w:t>
      </w:r>
    </w:p>
    <w:p w14:paraId="026E2DA5" w14:textId="77777777" w:rsidR="006C10DB" w:rsidRPr="00F6433C" w:rsidRDefault="006C10DB" w:rsidP="006C10DB">
      <w:pPr>
        <w:rPr>
          <w:rFonts w:ascii="Verdana" w:hAnsi="Verdana"/>
          <w:sz w:val="20"/>
          <w:szCs w:val="20"/>
        </w:rPr>
      </w:pPr>
    </w:p>
    <w:p w14:paraId="565642CC" w14:textId="77777777" w:rsidR="006C10DB" w:rsidRPr="003F276C" w:rsidRDefault="006C10DB" w:rsidP="006C10DB">
      <w:pPr>
        <w:rPr>
          <w:rFonts w:ascii="Verdana" w:hAnsi="Verdana"/>
          <w:sz w:val="20"/>
          <w:szCs w:val="20"/>
        </w:rPr>
      </w:pPr>
      <w:r>
        <w:rPr>
          <w:rFonts w:ascii="Verdana" w:hAnsi="Verdana"/>
          <w:i/>
          <w:sz w:val="20"/>
          <w:szCs w:val="20"/>
        </w:rPr>
        <w:t xml:space="preserve">Anm. </w:t>
      </w:r>
      <w:r w:rsidR="00002683">
        <w:rPr>
          <w:rFonts w:ascii="Verdana" w:hAnsi="Verdana"/>
          <w:i/>
          <w:sz w:val="20"/>
          <w:szCs w:val="20"/>
        </w:rPr>
        <w:t xml:space="preserve">6A. </w:t>
      </w:r>
      <w:r>
        <w:rPr>
          <w:rFonts w:ascii="Verdana" w:hAnsi="Verdana"/>
          <w:i/>
          <w:sz w:val="20"/>
          <w:szCs w:val="20"/>
        </w:rPr>
        <w:t>Är krigs- och strejkrisker medförsäkrade gäller försäkringen för dessa risker med för varje tidpunkt fastställda premier och med 48 timmars ömsesidig uppsägningsrätt.</w:t>
      </w:r>
      <w:r>
        <w:rPr>
          <w:rFonts w:ascii="Verdana" w:hAnsi="Verdana"/>
          <w:i/>
          <w:sz w:val="20"/>
          <w:szCs w:val="20"/>
        </w:rPr>
        <w:br/>
      </w:r>
      <w:r>
        <w:rPr>
          <w:rFonts w:ascii="Verdana" w:hAnsi="Verdana"/>
          <w:i/>
          <w:sz w:val="20"/>
          <w:szCs w:val="20"/>
        </w:rPr>
        <w:br/>
        <w:t>Anm.</w:t>
      </w:r>
      <w:r w:rsidR="00002683">
        <w:rPr>
          <w:rFonts w:ascii="Verdana" w:hAnsi="Verdana"/>
          <w:i/>
          <w:sz w:val="20"/>
          <w:szCs w:val="20"/>
        </w:rPr>
        <w:t xml:space="preserve"> 6B.</w:t>
      </w:r>
      <w:r>
        <w:rPr>
          <w:rFonts w:ascii="Verdana" w:hAnsi="Verdana"/>
          <w:i/>
          <w:sz w:val="20"/>
          <w:szCs w:val="20"/>
        </w:rPr>
        <w:t xml:space="preserve"> </w:t>
      </w:r>
      <w:r w:rsidRPr="00F55587">
        <w:rPr>
          <w:rFonts w:ascii="Verdana" w:hAnsi="Verdana"/>
          <w:i/>
          <w:sz w:val="20"/>
          <w:szCs w:val="20"/>
        </w:rPr>
        <w:t>Vid Grundförsäkring och Utvidgad Grundförsäkring omfattar försäkringen inte skada, förlust eller kostnad som direkt eller indirekt har orsakats av annan avsiktlig skadegörelse än som i 6.1, 6.2 och 6.3 sägs.</w:t>
      </w:r>
      <w:r>
        <w:rPr>
          <w:rFonts w:ascii="Verdana" w:hAnsi="Verdana"/>
          <w:sz w:val="20"/>
          <w:szCs w:val="20"/>
        </w:rPr>
        <w:br/>
      </w:r>
      <w:r>
        <w:rPr>
          <w:rFonts w:ascii="Verdana" w:hAnsi="Verdana"/>
          <w:sz w:val="20"/>
          <w:szCs w:val="20"/>
        </w:rPr>
        <w:br/>
      </w:r>
    </w:p>
    <w:p w14:paraId="464D7515" w14:textId="77777777" w:rsidR="006C10DB" w:rsidRPr="00E77370" w:rsidRDefault="006C10DB" w:rsidP="006C10DB">
      <w:pPr>
        <w:pStyle w:val="Liststycke"/>
        <w:numPr>
          <w:ilvl w:val="0"/>
          <w:numId w:val="22"/>
        </w:numPr>
        <w:ind w:left="709" w:hanging="709"/>
        <w:rPr>
          <w:rFonts w:ascii="Verdana" w:hAnsi="Verdana"/>
          <w:sz w:val="20"/>
          <w:szCs w:val="20"/>
        </w:rPr>
      </w:pPr>
      <w:r w:rsidRPr="00E77370">
        <w:rPr>
          <w:rFonts w:ascii="Verdana" w:hAnsi="Verdana"/>
          <w:b/>
          <w:sz w:val="20"/>
          <w:szCs w:val="20"/>
        </w:rPr>
        <w:t xml:space="preserve">Säkerhetsföreskrifter </w:t>
      </w:r>
    </w:p>
    <w:p w14:paraId="249192D4" w14:textId="77777777" w:rsidR="006C10DB" w:rsidRPr="0034768C" w:rsidRDefault="006C10DB" w:rsidP="006C10DB">
      <w:pPr>
        <w:pStyle w:val="Liststycke"/>
        <w:numPr>
          <w:ilvl w:val="1"/>
          <w:numId w:val="22"/>
        </w:numPr>
        <w:ind w:left="709" w:hanging="709"/>
        <w:rPr>
          <w:rFonts w:ascii="Verdana" w:hAnsi="Verdana"/>
          <w:sz w:val="20"/>
          <w:szCs w:val="20"/>
        </w:rPr>
      </w:pPr>
      <w:r>
        <w:rPr>
          <w:rFonts w:ascii="Verdana" w:hAnsi="Verdana"/>
          <w:sz w:val="20"/>
          <w:szCs w:val="20"/>
        </w:rPr>
        <w:t>D</w:t>
      </w:r>
      <w:r w:rsidRPr="0034768C">
        <w:rPr>
          <w:rFonts w:ascii="Verdana" w:hAnsi="Verdana"/>
          <w:sz w:val="20"/>
          <w:szCs w:val="20"/>
        </w:rPr>
        <w:t>et åligger den försäkrade att efterfölja säkerhetsföres</w:t>
      </w:r>
      <w:r>
        <w:rPr>
          <w:rFonts w:ascii="Verdana" w:hAnsi="Verdana"/>
          <w:sz w:val="20"/>
          <w:szCs w:val="20"/>
        </w:rPr>
        <w:t>krifter och/</w:t>
      </w:r>
      <w:r w:rsidRPr="0034768C">
        <w:rPr>
          <w:rFonts w:ascii="Verdana" w:hAnsi="Verdana"/>
          <w:sz w:val="20"/>
          <w:szCs w:val="20"/>
        </w:rPr>
        <w:t>eller annan särskild föreskrift som försäkringsgivaren meddelar.</w:t>
      </w:r>
    </w:p>
    <w:p w14:paraId="7FBA8D94" w14:textId="77777777" w:rsidR="006C10DB" w:rsidRDefault="006C10DB" w:rsidP="006C10DB">
      <w:pPr>
        <w:rPr>
          <w:rFonts w:ascii="Verdana" w:hAnsi="Verdana"/>
          <w:sz w:val="20"/>
          <w:szCs w:val="20"/>
        </w:rPr>
      </w:pPr>
    </w:p>
    <w:p w14:paraId="32D65A4E" w14:textId="77777777" w:rsidR="00002683" w:rsidRPr="00002683" w:rsidRDefault="006C10DB" w:rsidP="00223D49">
      <w:pPr>
        <w:pStyle w:val="Liststycke"/>
        <w:numPr>
          <w:ilvl w:val="1"/>
          <w:numId w:val="22"/>
        </w:numPr>
        <w:rPr>
          <w:rFonts w:ascii="Verdana" w:hAnsi="Verdana"/>
          <w:sz w:val="20"/>
          <w:szCs w:val="20"/>
        </w:rPr>
      </w:pPr>
      <w:r w:rsidRPr="00002683">
        <w:rPr>
          <w:rFonts w:ascii="Verdana" w:hAnsi="Verdana"/>
          <w:sz w:val="20"/>
          <w:szCs w:val="20"/>
        </w:rPr>
        <w:t>Har den försäkrade åsidosatt säkerhetsföreskrift och/eller annan särskild föreskrift i syfte att förebygga eller begränsa skada, och har åsidosättandet orsakat eller bidragit till skada eller förlust kan detta medföra att försäkringsgivaren blir fri från ansvar.</w:t>
      </w:r>
    </w:p>
    <w:p w14:paraId="64533FC5" w14:textId="77777777" w:rsidR="006C10DB" w:rsidRPr="00365BC2" w:rsidRDefault="006C10DB" w:rsidP="006C10DB">
      <w:pPr>
        <w:tabs>
          <w:tab w:val="left" w:pos="709"/>
        </w:tabs>
        <w:ind w:left="709" w:right="-1" w:hanging="142"/>
        <w:rPr>
          <w:rFonts w:ascii="Verdana" w:hAnsi="Verdana"/>
          <w:i/>
          <w:sz w:val="20"/>
          <w:lang w:val="nb-NO"/>
        </w:rPr>
      </w:pPr>
      <w:r>
        <w:rPr>
          <w:rFonts w:ascii="Verdana" w:hAnsi="Verdana"/>
          <w:sz w:val="20"/>
        </w:rPr>
        <w:t xml:space="preserve"> </w:t>
      </w:r>
      <w:r w:rsidRPr="009A6997">
        <w:rPr>
          <w:rFonts w:ascii="Verdana" w:hAnsi="Verdana"/>
          <w:sz w:val="20"/>
        </w:rPr>
        <w:t xml:space="preserve"> </w:t>
      </w:r>
      <w:r w:rsidR="00002683">
        <w:rPr>
          <w:rFonts w:ascii="Verdana" w:hAnsi="Verdana"/>
          <w:sz w:val="20"/>
        </w:rPr>
        <w:t xml:space="preserve">  </w:t>
      </w:r>
      <w:r w:rsidRPr="00365BC2">
        <w:rPr>
          <w:rFonts w:ascii="Verdana" w:hAnsi="Verdana"/>
          <w:i/>
          <w:sz w:val="20"/>
          <w:lang w:val="nb-NO"/>
        </w:rPr>
        <w:t xml:space="preserve">Anm. </w:t>
      </w:r>
      <w:r w:rsidR="00002683" w:rsidRPr="00365BC2">
        <w:rPr>
          <w:rFonts w:ascii="Verdana" w:hAnsi="Verdana"/>
          <w:i/>
          <w:sz w:val="20"/>
          <w:lang w:val="nb-NO"/>
        </w:rPr>
        <w:t xml:space="preserve">7A. </w:t>
      </w:r>
      <w:r w:rsidRPr="00365BC2">
        <w:rPr>
          <w:rFonts w:ascii="Verdana" w:hAnsi="Verdana"/>
          <w:i/>
          <w:sz w:val="20"/>
          <w:lang w:val="nb-NO"/>
        </w:rPr>
        <w:t>Se avsnitt 8 i SPL av år 2006</w:t>
      </w:r>
      <w:r w:rsidRPr="00365BC2">
        <w:rPr>
          <w:rFonts w:ascii="Verdana" w:hAnsi="Verdana"/>
          <w:i/>
          <w:sz w:val="20"/>
          <w:lang w:val="nb-NO"/>
        </w:rPr>
        <w:br/>
      </w:r>
      <w:r w:rsidRPr="00365BC2">
        <w:rPr>
          <w:rFonts w:ascii="Verdana" w:hAnsi="Verdana"/>
          <w:i/>
          <w:sz w:val="20"/>
          <w:lang w:val="nb-NO"/>
        </w:rPr>
        <w:br/>
      </w:r>
    </w:p>
    <w:p w14:paraId="68C255CF" w14:textId="77777777" w:rsidR="006C10DB" w:rsidRPr="00E77370" w:rsidRDefault="006C10DB" w:rsidP="006C10DB">
      <w:pPr>
        <w:pStyle w:val="Liststycke"/>
        <w:numPr>
          <w:ilvl w:val="0"/>
          <w:numId w:val="22"/>
        </w:numPr>
        <w:tabs>
          <w:tab w:val="left" w:pos="709"/>
        </w:tabs>
        <w:ind w:left="709" w:right="-1" w:hanging="709"/>
        <w:rPr>
          <w:rFonts w:ascii="Verdana" w:hAnsi="Verdana"/>
          <w:sz w:val="20"/>
        </w:rPr>
      </w:pPr>
      <w:r w:rsidRPr="00E77370">
        <w:rPr>
          <w:rFonts w:ascii="Verdana" w:hAnsi="Verdana"/>
          <w:b/>
          <w:sz w:val="20"/>
        </w:rPr>
        <w:t>Försäkringens giltighetstid</w:t>
      </w:r>
    </w:p>
    <w:p w14:paraId="0262DFF6" w14:textId="71258CBA" w:rsidR="006C10DB" w:rsidRPr="003B6FA1" w:rsidRDefault="006C10DB" w:rsidP="006C10DB">
      <w:pPr>
        <w:pStyle w:val="Liststycke"/>
        <w:numPr>
          <w:ilvl w:val="1"/>
          <w:numId w:val="22"/>
        </w:numPr>
        <w:tabs>
          <w:tab w:val="left" w:pos="709"/>
        </w:tabs>
        <w:ind w:left="709" w:right="-1" w:hanging="709"/>
        <w:rPr>
          <w:rFonts w:ascii="Verdana" w:hAnsi="Verdana"/>
          <w:sz w:val="20"/>
        </w:rPr>
      </w:pPr>
      <w:r>
        <w:rPr>
          <w:rFonts w:ascii="Verdana" w:hAnsi="Verdana"/>
          <w:i/>
          <w:sz w:val="20"/>
        </w:rPr>
        <w:t>Försäkringen börjar;</w:t>
      </w:r>
      <w:r>
        <w:rPr>
          <w:rFonts w:ascii="Verdana" w:hAnsi="Verdana"/>
          <w:i/>
          <w:sz w:val="20"/>
        </w:rPr>
        <w:br/>
      </w:r>
      <w:r w:rsidRPr="00FC0259">
        <w:rPr>
          <w:rFonts w:ascii="Verdana" w:hAnsi="Verdana"/>
          <w:sz w:val="20"/>
        </w:rPr>
        <w:t xml:space="preserve">då varan, i direkt anslutning till den försäkrade transporten, lämnar sin plats i förvaringslokalen eller upplagsplatsen på den ort </w:t>
      </w:r>
      <w:r w:rsidRPr="003B6FA1">
        <w:rPr>
          <w:rFonts w:ascii="Verdana" w:hAnsi="Verdana"/>
          <w:sz w:val="20"/>
        </w:rPr>
        <w:t>där transporten börjar.</w:t>
      </w:r>
    </w:p>
    <w:p w14:paraId="26369A37" w14:textId="77777777" w:rsidR="006C10DB" w:rsidRDefault="006C10DB" w:rsidP="006C10DB">
      <w:pPr>
        <w:pStyle w:val="Liststycke"/>
        <w:tabs>
          <w:tab w:val="left" w:pos="709"/>
        </w:tabs>
        <w:ind w:left="709" w:right="-1"/>
        <w:rPr>
          <w:rFonts w:ascii="Verdana" w:hAnsi="Verdana"/>
          <w:sz w:val="20"/>
        </w:rPr>
      </w:pPr>
      <w:r>
        <w:rPr>
          <w:rFonts w:ascii="Verdana" w:hAnsi="Verdana"/>
          <w:sz w:val="20"/>
        </w:rPr>
        <w:t>Har den försäkrade tecknat försäkring i egenskap av köpare börjar försäkringen, om inte annat har avtalats, att gälla när risken övergår på köparen enligt köpeavtalet, dock inte tidigare än vad som angetts i första stycket.</w:t>
      </w:r>
    </w:p>
    <w:p w14:paraId="17C6EC27" w14:textId="77777777" w:rsidR="006C10DB" w:rsidRDefault="006C10DB" w:rsidP="006C10DB">
      <w:pPr>
        <w:tabs>
          <w:tab w:val="left" w:pos="709"/>
        </w:tabs>
        <w:ind w:right="-1"/>
        <w:rPr>
          <w:rFonts w:ascii="Verdana" w:hAnsi="Verdana"/>
          <w:sz w:val="20"/>
        </w:rPr>
      </w:pPr>
    </w:p>
    <w:p w14:paraId="455E592D" w14:textId="77777777" w:rsidR="006C10DB" w:rsidRDefault="006C10DB" w:rsidP="006C10DB">
      <w:pPr>
        <w:pStyle w:val="Liststycke"/>
        <w:numPr>
          <w:ilvl w:val="1"/>
          <w:numId w:val="22"/>
        </w:numPr>
        <w:tabs>
          <w:tab w:val="left" w:pos="709"/>
        </w:tabs>
        <w:ind w:left="709" w:right="-1" w:hanging="709"/>
        <w:rPr>
          <w:rFonts w:ascii="Verdana" w:hAnsi="Verdana"/>
          <w:sz w:val="20"/>
        </w:rPr>
      </w:pPr>
      <w:r>
        <w:rPr>
          <w:rFonts w:ascii="Verdana" w:hAnsi="Verdana"/>
          <w:i/>
          <w:sz w:val="20"/>
        </w:rPr>
        <w:t xml:space="preserve">Försäkringen </w:t>
      </w:r>
      <w:r w:rsidRPr="004302B2">
        <w:rPr>
          <w:rFonts w:ascii="Verdana" w:hAnsi="Verdana"/>
          <w:i/>
          <w:sz w:val="20"/>
        </w:rPr>
        <w:t>fortsätter</w:t>
      </w:r>
      <w:r>
        <w:rPr>
          <w:rFonts w:ascii="Verdana" w:hAnsi="Verdana"/>
          <w:i/>
          <w:sz w:val="20"/>
        </w:rPr>
        <w:t>;</w:t>
      </w:r>
      <w:r>
        <w:rPr>
          <w:rFonts w:ascii="Verdana" w:hAnsi="Verdana"/>
          <w:i/>
          <w:sz w:val="20"/>
        </w:rPr>
        <w:br/>
      </w:r>
      <w:r>
        <w:rPr>
          <w:rFonts w:ascii="Verdana" w:hAnsi="Verdana"/>
          <w:sz w:val="20"/>
        </w:rPr>
        <w:t>under normal transport samt därmed sammanhängande lastning, omlastning och lossning.</w:t>
      </w:r>
      <w:r w:rsidRPr="004302B2">
        <w:rPr>
          <w:rFonts w:ascii="Verdana" w:hAnsi="Verdana"/>
          <w:sz w:val="20"/>
        </w:rPr>
        <w:t xml:space="preserve"> </w:t>
      </w:r>
    </w:p>
    <w:p w14:paraId="4F8FF85A" w14:textId="77777777" w:rsidR="006C10DB" w:rsidRPr="00602C9B" w:rsidRDefault="006C10DB" w:rsidP="006C10DB">
      <w:pPr>
        <w:pStyle w:val="Liststycke"/>
        <w:tabs>
          <w:tab w:val="left" w:pos="709"/>
        </w:tabs>
        <w:ind w:left="709" w:right="-1"/>
        <w:rPr>
          <w:rFonts w:ascii="Verdana" w:hAnsi="Verdana"/>
          <w:sz w:val="20"/>
        </w:rPr>
      </w:pPr>
    </w:p>
    <w:p w14:paraId="613768D7" w14:textId="77777777" w:rsidR="006C10DB" w:rsidRPr="003B6FA1" w:rsidRDefault="006C10DB" w:rsidP="006C10DB">
      <w:pPr>
        <w:pStyle w:val="Liststycke"/>
        <w:numPr>
          <w:ilvl w:val="1"/>
          <w:numId w:val="22"/>
        </w:numPr>
        <w:tabs>
          <w:tab w:val="left" w:pos="709"/>
        </w:tabs>
        <w:ind w:left="709" w:right="-1" w:hanging="709"/>
        <w:rPr>
          <w:rFonts w:ascii="Verdana" w:hAnsi="Verdana"/>
          <w:sz w:val="20"/>
        </w:rPr>
      </w:pPr>
      <w:r w:rsidRPr="003B6FA1">
        <w:rPr>
          <w:rFonts w:ascii="Verdana" w:hAnsi="Verdana"/>
          <w:i/>
          <w:sz w:val="20"/>
        </w:rPr>
        <w:t>Försäkringen upphör;</w:t>
      </w:r>
      <w:r w:rsidRPr="003B6FA1">
        <w:rPr>
          <w:rFonts w:ascii="Verdana" w:hAnsi="Verdana"/>
          <w:i/>
          <w:sz w:val="20"/>
        </w:rPr>
        <w:br/>
      </w:r>
      <w:r w:rsidRPr="003B6FA1">
        <w:rPr>
          <w:rFonts w:ascii="Verdana" w:hAnsi="Verdana"/>
          <w:sz w:val="20"/>
        </w:rPr>
        <w:t>vid den av följande tidpunkter som först inträffar,</w:t>
      </w:r>
    </w:p>
    <w:p w14:paraId="25BDD946" w14:textId="04A3F163" w:rsidR="006C10DB" w:rsidRPr="003B6FA1" w:rsidRDefault="006C10DB" w:rsidP="006C10DB">
      <w:pPr>
        <w:tabs>
          <w:tab w:val="left" w:pos="709"/>
        </w:tabs>
        <w:ind w:left="1418" w:right="-1" w:hanging="1418"/>
        <w:rPr>
          <w:rFonts w:ascii="Verdana" w:hAnsi="Verdana"/>
          <w:sz w:val="20"/>
        </w:rPr>
      </w:pPr>
      <w:r w:rsidRPr="003B6FA1">
        <w:rPr>
          <w:rFonts w:ascii="Verdana" w:hAnsi="Verdana"/>
          <w:sz w:val="20"/>
        </w:rPr>
        <w:t>8.3.1</w:t>
      </w:r>
      <w:r w:rsidRPr="003B6FA1">
        <w:rPr>
          <w:rFonts w:ascii="Verdana" w:hAnsi="Verdana"/>
          <w:sz w:val="20"/>
        </w:rPr>
        <w:tab/>
      </w:r>
      <w:r w:rsidRPr="003B6FA1">
        <w:rPr>
          <w:rFonts w:ascii="Verdana" w:hAnsi="Verdana"/>
          <w:sz w:val="20"/>
        </w:rPr>
        <w:tab/>
        <w:t xml:space="preserve">då varan har ankommit till den </w:t>
      </w:r>
      <w:r w:rsidR="00843AD7" w:rsidRPr="003B6FA1">
        <w:rPr>
          <w:rFonts w:ascii="Verdana" w:hAnsi="Verdana"/>
          <w:sz w:val="20"/>
        </w:rPr>
        <w:t xml:space="preserve">avtalade </w:t>
      </w:r>
      <w:r w:rsidRPr="003B6FA1">
        <w:rPr>
          <w:rFonts w:ascii="Verdana" w:hAnsi="Verdana"/>
          <w:sz w:val="20"/>
        </w:rPr>
        <w:t>bestämmelseorten</w:t>
      </w:r>
      <w:r w:rsidR="001029F4" w:rsidRPr="003B6FA1">
        <w:rPr>
          <w:rFonts w:ascii="Verdana" w:hAnsi="Verdana"/>
          <w:sz w:val="20"/>
        </w:rPr>
        <w:t xml:space="preserve"> eller </w:t>
      </w:r>
      <w:r w:rsidRPr="003B6FA1">
        <w:rPr>
          <w:rFonts w:ascii="Verdana" w:hAnsi="Verdana"/>
          <w:sz w:val="20"/>
        </w:rPr>
        <w:t xml:space="preserve">då varan har placerats i den avsedda förvaringslokalen eller </w:t>
      </w:r>
      <w:r w:rsidR="00CA2A9E" w:rsidRPr="003B6FA1">
        <w:rPr>
          <w:rFonts w:ascii="Verdana" w:hAnsi="Verdana"/>
          <w:sz w:val="20"/>
        </w:rPr>
        <w:t xml:space="preserve">placerats </w:t>
      </w:r>
      <w:r w:rsidRPr="003B6FA1">
        <w:rPr>
          <w:rFonts w:ascii="Verdana" w:hAnsi="Verdana"/>
          <w:sz w:val="20"/>
        </w:rPr>
        <w:t xml:space="preserve">på </w:t>
      </w:r>
      <w:proofErr w:type="spellStart"/>
      <w:r w:rsidRPr="003B6FA1">
        <w:rPr>
          <w:rFonts w:ascii="Verdana" w:hAnsi="Verdana"/>
          <w:sz w:val="20"/>
        </w:rPr>
        <w:t>lastb</w:t>
      </w:r>
      <w:r w:rsidR="00CA2A9E" w:rsidRPr="003B6FA1">
        <w:rPr>
          <w:rFonts w:ascii="Verdana" w:hAnsi="Verdana"/>
          <w:sz w:val="20"/>
        </w:rPr>
        <w:t>ärare</w:t>
      </w:r>
      <w:proofErr w:type="spellEnd"/>
      <w:r w:rsidR="00CA2A9E" w:rsidRPr="003B6FA1">
        <w:rPr>
          <w:rFonts w:ascii="Verdana" w:hAnsi="Verdana"/>
          <w:sz w:val="20"/>
        </w:rPr>
        <w:t xml:space="preserve"> på den </w:t>
      </w:r>
      <w:r w:rsidR="00365BC2" w:rsidRPr="003B6FA1">
        <w:rPr>
          <w:rFonts w:ascii="Verdana" w:hAnsi="Verdana"/>
          <w:sz w:val="20"/>
        </w:rPr>
        <w:t>avtalade</w:t>
      </w:r>
      <w:r w:rsidRPr="003B6FA1">
        <w:rPr>
          <w:rFonts w:ascii="Verdana" w:hAnsi="Verdana"/>
          <w:sz w:val="20"/>
        </w:rPr>
        <w:t xml:space="preserve"> </w:t>
      </w:r>
      <w:r w:rsidR="001029F4" w:rsidRPr="003B6FA1">
        <w:rPr>
          <w:rFonts w:ascii="Verdana" w:hAnsi="Verdana"/>
          <w:sz w:val="20"/>
        </w:rPr>
        <w:t xml:space="preserve">bestämmelseorten, </w:t>
      </w:r>
    </w:p>
    <w:p w14:paraId="7F450BBF" w14:textId="77777777" w:rsidR="006C10DB" w:rsidRPr="003B6FA1" w:rsidRDefault="006C10DB" w:rsidP="006C10DB">
      <w:pPr>
        <w:tabs>
          <w:tab w:val="left" w:pos="709"/>
        </w:tabs>
        <w:ind w:left="1418" w:right="-1" w:hanging="1418"/>
        <w:rPr>
          <w:rFonts w:ascii="Verdana" w:hAnsi="Verdana"/>
          <w:sz w:val="20"/>
        </w:rPr>
      </w:pPr>
      <w:r w:rsidRPr="003B6FA1">
        <w:rPr>
          <w:rFonts w:ascii="Verdana" w:hAnsi="Verdana"/>
          <w:sz w:val="20"/>
        </w:rPr>
        <w:t>8.3.</w:t>
      </w:r>
      <w:r w:rsidR="00CA2A9E" w:rsidRPr="003B6FA1">
        <w:rPr>
          <w:rFonts w:ascii="Verdana" w:hAnsi="Verdana"/>
          <w:sz w:val="20"/>
        </w:rPr>
        <w:t>2</w:t>
      </w:r>
      <w:r w:rsidRPr="003B6FA1">
        <w:rPr>
          <w:rFonts w:ascii="Verdana" w:hAnsi="Verdana"/>
          <w:sz w:val="20"/>
        </w:rPr>
        <w:tab/>
      </w:r>
      <w:r w:rsidRPr="003B6FA1">
        <w:rPr>
          <w:rFonts w:ascii="Verdana" w:hAnsi="Verdana"/>
          <w:sz w:val="20"/>
        </w:rPr>
        <w:tab/>
        <w:t xml:space="preserve">då varan på annan ort har mottagits av den försäkrade eller köparen eller annan i dennes ställe, </w:t>
      </w:r>
    </w:p>
    <w:p w14:paraId="16E09CDE" w14:textId="77777777" w:rsidR="006C10DB" w:rsidRPr="003B6FA1" w:rsidRDefault="006C10DB" w:rsidP="006C10DB">
      <w:pPr>
        <w:tabs>
          <w:tab w:val="left" w:pos="709"/>
        </w:tabs>
        <w:ind w:left="1418" w:right="-1" w:hanging="1418"/>
        <w:rPr>
          <w:rFonts w:ascii="Verdana" w:hAnsi="Verdana"/>
          <w:sz w:val="20"/>
        </w:rPr>
      </w:pPr>
      <w:r w:rsidRPr="003B6FA1">
        <w:rPr>
          <w:rFonts w:ascii="Verdana" w:hAnsi="Verdana"/>
          <w:sz w:val="20"/>
        </w:rPr>
        <w:t>8.3.</w:t>
      </w:r>
      <w:r w:rsidR="00CA2A9E" w:rsidRPr="003B6FA1">
        <w:rPr>
          <w:rFonts w:ascii="Verdana" w:hAnsi="Verdana"/>
          <w:sz w:val="20"/>
        </w:rPr>
        <w:t>3</w:t>
      </w:r>
      <w:r w:rsidRPr="003B6FA1">
        <w:rPr>
          <w:rFonts w:ascii="Verdana" w:hAnsi="Verdana"/>
          <w:sz w:val="20"/>
        </w:rPr>
        <w:tab/>
      </w:r>
      <w:r w:rsidRPr="003B6FA1">
        <w:rPr>
          <w:rFonts w:ascii="Verdana" w:hAnsi="Verdana"/>
          <w:sz w:val="20"/>
        </w:rPr>
        <w:tab/>
        <w:t>då den försäkrade eller köparen eller annan i dennes ställe har disponerat över varan på annat sätt,</w:t>
      </w:r>
    </w:p>
    <w:p w14:paraId="64A9B928" w14:textId="77777777" w:rsidR="003B6FA1" w:rsidRDefault="006C10DB" w:rsidP="006C10DB">
      <w:pPr>
        <w:tabs>
          <w:tab w:val="left" w:pos="709"/>
        </w:tabs>
        <w:ind w:left="1418" w:right="-1" w:hanging="1418"/>
        <w:rPr>
          <w:rFonts w:ascii="Verdana" w:hAnsi="Verdana"/>
          <w:sz w:val="20"/>
        </w:rPr>
      </w:pPr>
      <w:r w:rsidRPr="003B6FA1">
        <w:rPr>
          <w:rFonts w:ascii="Verdana" w:hAnsi="Verdana"/>
          <w:sz w:val="20"/>
        </w:rPr>
        <w:t>8.3.</w:t>
      </w:r>
      <w:r w:rsidR="00CA2A9E" w:rsidRPr="003B6FA1">
        <w:rPr>
          <w:rFonts w:ascii="Verdana" w:hAnsi="Verdana"/>
          <w:sz w:val="20"/>
        </w:rPr>
        <w:t>4</w:t>
      </w:r>
      <w:r w:rsidRPr="003B6FA1">
        <w:rPr>
          <w:rFonts w:ascii="Verdana" w:hAnsi="Verdana"/>
          <w:sz w:val="20"/>
        </w:rPr>
        <w:tab/>
      </w:r>
      <w:r w:rsidRPr="003B6FA1">
        <w:rPr>
          <w:rFonts w:ascii="Verdana" w:hAnsi="Verdana"/>
          <w:sz w:val="20"/>
        </w:rPr>
        <w:tab/>
        <w:t>då 15 dagar har förflutit från den tidpunkt då varan lossades på den</w:t>
      </w:r>
      <w:r w:rsidR="00836BB0" w:rsidRPr="003B6FA1">
        <w:rPr>
          <w:rFonts w:ascii="Verdana" w:hAnsi="Verdana"/>
          <w:sz w:val="20"/>
        </w:rPr>
        <w:t xml:space="preserve"> avtalade </w:t>
      </w:r>
      <w:r w:rsidR="00843AD7" w:rsidRPr="003B6FA1">
        <w:rPr>
          <w:rFonts w:ascii="Verdana" w:hAnsi="Verdana"/>
          <w:sz w:val="20"/>
        </w:rPr>
        <w:t>bestämmelseorten</w:t>
      </w:r>
      <w:r>
        <w:rPr>
          <w:rFonts w:ascii="Verdana" w:hAnsi="Verdana"/>
          <w:sz w:val="20"/>
        </w:rPr>
        <w:t>.</w:t>
      </w:r>
    </w:p>
    <w:p w14:paraId="41EEBB81" w14:textId="61C8852B" w:rsidR="006C10DB" w:rsidRDefault="006C10DB" w:rsidP="006C10DB">
      <w:pPr>
        <w:tabs>
          <w:tab w:val="left" w:pos="709"/>
        </w:tabs>
        <w:ind w:left="1418" w:right="-1" w:hanging="1418"/>
        <w:rPr>
          <w:rFonts w:ascii="Verdana" w:hAnsi="Verdana"/>
          <w:sz w:val="20"/>
        </w:rPr>
      </w:pPr>
      <w:r>
        <w:rPr>
          <w:rFonts w:ascii="Verdana" w:hAnsi="Verdana"/>
          <w:sz w:val="20"/>
        </w:rPr>
        <w:br/>
      </w:r>
    </w:p>
    <w:p w14:paraId="7E9C08F2" w14:textId="3C277791" w:rsidR="006C10DB" w:rsidRPr="00E77370" w:rsidRDefault="006C10DB" w:rsidP="006C10DB">
      <w:pPr>
        <w:pStyle w:val="Liststycke"/>
        <w:numPr>
          <w:ilvl w:val="0"/>
          <w:numId w:val="22"/>
        </w:numPr>
        <w:tabs>
          <w:tab w:val="left" w:pos="709"/>
        </w:tabs>
        <w:ind w:left="709" w:right="-1" w:hanging="709"/>
        <w:rPr>
          <w:rFonts w:ascii="Verdana" w:hAnsi="Verdana"/>
          <w:sz w:val="20"/>
        </w:rPr>
      </w:pPr>
      <w:r w:rsidRPr="00E77370">
        <w:rPr>
          <w:rFonts w:ascii="Verdana" w:hAnsi="Verdana"/>
          <w:b/>
          <w:sz w:val="20"/>
        </w:rPr>
        <w:t xml:space="preserve">Försäkringens giltighet vid ändring av transportväg </w:t>
      </w:r>
      <w:r w:rsidR="003B6FA1" w:rsidRPr="00E77370">
        <w:rPr>
          <w:rFonts w:ascii="Verdana" w:hAnsi="Verdana"/>
          <w:b/>
          <w:sz w:val="20"/>
        </w:rPr>
        <w:t>med mera</w:t>
      </w:r>
    </w:p>
    <w:p w14:paraId="431017E3" w14:textId="77777777" w:rsidR="006C10DB" w:rsidRDefault="006C10DB" w:rsidP="006C10DB">
      <w:pPr>
        <w:pStyle w:val="Liststycke"/>
        <w:numPr>
          <w:ilvl w:val="1"/>
          <w:numId w:val="22"/>
        </w:numPr>
        <w:tabs>
          <w:tab w:val="left" w:pos="709"/>
        </w:tabs>
        <w:ind w:left="709" w:right="-1" w:hanging="709"/>
        <w:rPr>
          <w:rFonts w:ascii="Verdana" w:hAnsi="Verdana"/>
          <w:sz w:val="20"/>
        </w:rPr>
      </w:pPr>
      <w:r>
        <w:rPr>
          <w:rFonts w:ascii="Verdana" w:hAnsi="Verdana"/>
          <w:sz w:val="20"/>
        </w:rPr>
        <w:t>Försäkringen gäller även vid ändring av transportväg på grund av omständigheter utanför den försäkrades kontroll;</w:t>
      </w:r>
    </w:p>
    <w:p w14:paraId="5B712F90" w14:textId="77777777" w:rsidR="006C10DB" w:rsidRDefault="00E77370" w:rsidP="006C10DB">
      <w:pPr>
        <w:pStyle w:val="Liststycke"/>
        <w:numPr>
          <w:ilvl w:val="2"/>
          <w:numId w:val="22"/>
        </w:numPr>
        <w:ind w:left="709" w:right="-1" w:hanging="709"/>
        <w:rPr>
          <w:rFonts w:ascii="Verdana" w:hAnsi="Verdana"/>
          <w:sz w:val="20"/>
        </w:rPr>
      </w:pPr>
      <w:r>
        <w:rPr>
          <w:rFonts w:ascii="Verdana" w:hAnsi="Verdana"/>
          <w:sz w:val="20"/>
        </w:rPr>
        <w:tab/>
      </w:r>
      <w:r w:rsidR="006C10DB">
        <w:rPr>
          <w:rFonts w:ascii="Verdana" w:hAnsi="Verdana"/>
          <w:sz w:val="20"/>
        </w:rPr>
        <w:t xml:space="preserve">transportören utför transporten på annat sätt än som ursprungligen </w:t>
      </w:r>
      <w:r>
        <w:rPr>
          <w:rFonts w:ascii="Verdana" w:hAnsi="Verdana"/>
          <w:sz w:val="20"/>
        </w:rPr>
        <w:tab/>
      </w:r>
      <w:r w:rsidR="006C10DB">
        <w:rPr>
          <w:rFonts w:ascii="Verdana" w:hAnsi="Verdana"/>
          <w:sz w:val="20"/>
        </w:rPr>
        <w:t>har avtalats,</w:t>
      </w:r>
    </w:p>
    <w:p w14:paraId="203A87D3" w14:textId="77777777" w:rsidR="006C10DB" w:rsidRDefault="00E77370" w:rsidP="006C10DB">
      <w:pPr>
        <w:pStyle w:val="Liststycke"/>
        <w:numPr>
          <w:ilvl w:val="2"/>
          <w:numId w:val="22"/>
        </w:numPr>
        <w:ind w:left="709" w:right="-1" w:hanging="709"/>
        <w:rPr>
          <w:rFonts w:ascii="Verdana" w:hAnsi="Verdana"/>
          <w:sz w:val="20"/>
        </w:rPr>
      </w:pPr>
      <w:r>
        <w:rPr>
          <w:rFonts w:ascii="Verdana" w:hAnsi="Verdana"/>
          <w:sz w:val="20"/>
        </w:rPr>
        <w:lastRenderedPageBreak/>
        <w:tab/>
      </w:r>
      <w:r w:rsidR="006C10DB">
        <w:rPr>
          <w:rFonts w:ascii="Verdana" w:hAnsi="Verdana"/>
          <w:sz w:val="20"/>
        </w:rPr>
        <w:t>transporttiden blir onormalt lång (försening),</w:t>
      </w:r>
    </w:p>
    <w:p w14:paraId="00795B56" w14:textId="46F1C7DA" w:rsidR="006C10DB" w:rsidRDefault="00E77370" w:rsidP="006C10DB">
      <w:pPr>
        <w:pStyle w:val="Liststycke"/>
        <w:numPr>
          <w:ilvl w:val="2"/>
          <w:numId w:val="22"/>
        </w:numPr>
        <w:tabs>
          <w:tab w:val="left" w:pos="993"/>
        </w:tabs>
        <w:ind w:left="709" w:right="-1" w:hanging="709"/>
        <w:rPr>
          <w:rFonts w:ascii="Verdana" w:hAnsi="Verdana"/>
          <w:sz w:val="20"/>
        </w:rPr>
      </w:pPr>
      <w:r>
        <w:rPr>
          <w:rFonts w:ascii="Verdana" w:hAnsi="Verdana"/>
          <w:sz w:val="20"/>
        </w:rPr>
        <w:tab/>
      </w:r>
      <w:r>
        <w:rPr>
          <w:rFonts w:ascii="Verdana" w:hAnsi="Verdana"/>
          <w:sz w:val="20"/>
        </w:rPr>
        <w:tab/>
      </w:r>
      <w:r w:rsidR="00955423" w:rsidRPr="0079687C">
        <w:rPr>
          <w:rFonts w:ascii="Verdana" w:hAnsi="Verdana"/>
          <w:sz w:val="20"/>
        </w:rPr>
        <w:t>frakten</w:t>
      </w:r>
      <w:r w:rsidR="006C10DB">
        <w:rPr>
          <w:rFonts w:ascii="Verdana" w:hAnsi="Verdana"/>
          <w:sz w:val="20"/>
        </w:rPr>
        <w:t xml:space="preserve"> upphör på annan plats än den bestämmelseort som anges </w:t>
      </w:r>
      <w:r>
        <w:rPr>
          <w:rFonts w:ascii="Verdana" w:hAnsi="Verdana"/>
          <w:sz w:val="20"/>
        </w:rPr>
        <w:tab/>
      </w:r>
      <w:r>
        <w:rPr>
          <w:rFonts w:ascii="Verdana" w:hAnsi="Verdana"/>
          <w:sz w:val="20"/>
        </w:rPr>
        <w:tab/>
      </w:r>
      <w:r w:rsidR="006C10DB">
        <w:rPr>
          <w:rFonts w:ascii="Verdana" w:hAnsi="Verdana"/>
          <w:sz w:val="20"/>
        </w:rPr>
        <w:t>i fraktavtalet,</w:t>
      </w:r>
    </w:p>
    <w:p w14:paraId="4AB18FC3" w14:textId="77777777" w:rsidR="006C10DB" w:rsidRDefault="006C10DB" w:rsidP="006C10DB">
      <w:pPr>
        <w:pStyle w:val="Liststycke"/>
        <w:numPr>
          <w:ilvl w:val="3"/>
          <w:numId w:val="22"/>
        </w:numPr>
        <w:tabs>
          <w:tab w:val="left" w:pos="1418"/>
        </w:tabs>
        <w:ind w:left="1418" w:right="-1" w:hanging="1418"/>
        <w:rPr>
          <w:rFonts w:ascii="Verdana" w:hAnsi="Verdana"/>
          <w:sz w:val="20"/>
        </w:rPr>
      </w:pPr>
      <w:r>
        <w:rPr>
          <w:rFonts w:ascii="Verdana" w:hAnsi="Verdana"/>
          <w:sz w:val="20"/>
        </w:rPr>
        <w:t>till dess varan har sålts och levererats på sådan plats eller om så inte sker under högst 30 dagar efter varans ankomst dit eller</w:t>
      </w:r>
    </w:p>
    <w:p w14:paraId="18E51B69" w14:textId="77777777" w:rsidR="006C10DB" w:rsidRDefault="006C10DB" w:rsidP="006C10DB">
      <w:pPr>
        <w:pStyle w:val="Liststycke"/>
        <w:numPr>
          <w:ilvl w:val="3"/>
          <w:numId w:val="22"/>
        </w:numPr>
        <w:tabs>
          <w:tab w:val="left" w:pos="1418"/>
        </w:tabs>
        <w:ind w:left="1418" w:right="-1" w:hanging="1418"/>
        <w:rPr>
          <w:rFonts w:ascii="Verdana" w:hAnsi="Verdana"/>
          <w:sz w:val="20"/>
        </w:rPr>
      </w:pPr>
      <w:r>
        <w:rPr>
          <w:rFonts w:ascii="Verdana" w:hAnsi="Verdana"/>
          <w:sz w:val="20"/>
        </w:rPr>
        <w:t>till dess varan har transporterats till den ursprungliga bestämmelseorten eller till annan ort eller</w:t>
      </w:r>
    </w:p>
    <w:p w14:paraId="28595BD8" w14:textId="77777777" w:rsidR="006C10DB" w:rsidRDefault="006C10DB" w:rsidP="006C10DB">
      <w:pPr>
        <w:pStyle w:val="Liststycke"/>
        <w:numPr>
          <w:ilvl w:val="3"/>
          <w:numId w:val="22"/>
        </w:numPr>
        <w:tabs>
          <w:tab w:val="left" w:pos="1418"/>
        </w:tabs>
        <w:ind w:left="1418" w:right="-1" w:hanging="1418"/>
        <w:rPr>
          <w:rFonts w:ascii="Verdana" w:hAnsi="Verdana"/>
          <w:sz w:val="20"/>
        </w:rPr>
      </w:pPr>
      <w:r>
        <w:rPr>
          <w:rFonts w:ascii="Verdana" w:hAnsi="Verdana"/>
          <w:sz w:val="20"/>
        </w:rPr>
        <w:t>till den tidpunkt som har överenskommits mellan försäkringsgivaren och den försäkrade.</w:t>
      </w:r>
    </w:p>
    <w:p w14:paraId="07253900" w14:textId="77777777" w:rsidR="006C10DB" w:rsidRDefault="006C10DB" w:rsidP="006C10DB">
      <w:pPr>
        <w:tabs>
          <w:tab w:val="left" w:pos="1418"/>
        </w:tabs>
        <w:ind w:right="-1"/>
        <w:rPr>
          <w:rFonts w:ascii="Verdana" w:hAnsi="Verdana"/>
          <w:sz w:val="20"/>
        </w:rPr>
      </w:pPr>
    </w:p>
    <w:p w14:paraId="3A086C13" w14:textId="77777777" w:rsidR="006C10DB" w:rsidRPr="003B6FA1" w:rsidRDefault="006C10DB" w:rsidP="006C10DB">
      <w:pPr>
        <w:pStyle w:val="Liststycke"/>
        <w:numPr>
          <w:ilvl w:val="1"/>
          <w:numId w:val="22"/>
        </w:numPr>
        <w:tabs>
          <w:tab w:val="left" w:pos="1418"/>
        </w:tabs>
        <w:ind w:left="709" w:right="-1" w:hanging="709"/>
        <w:rPr>
          <w:rFonts w:ascii="Verdana" w:hAnsi="Verdana"/>
          <w:sz w:val="20"/>
        </w:rPr>
      </w:pPr>
      <w:r w:rsidRPr="003B6FA1">
        <w:rPr>
          <w:rFonts w:ascii="Verdana" w:hAnsi="Verdana"/>
          <w:sz w:val="20"/>
        </w:rPr>
        <w:t>Den försäkrade är skyldig att så snart han fått kännedom om förhållande enligt 9.1 underrätta försäkringsgivaren och erlägga begärd tilläggspremie.</w:t>
      </w:r>
    </w:p>
    <w:p w14:paraId="7026DBC8" w14:textId="77777777" w:rsidR="006C10DB" w:rsidRPr="003B6FA1" w:rsidRDefault="006C10DB" w:rsidP="006C10DB">
      <w:pPr>
        <w:tabs>
          <w:tab w:val="left" w:pos="1418"/>
        </w:tabs>
        <w:ind w:right="-1"/>
        <w:rPr>
          <w:rFonts w:ascii="Verdana" w:hAnsi="Verdana"/>
          <w:sz w:val="20"/>
        </w:rPr>
      </w:pPr>
    </w:p>
    <w:p w14:paraId="1DCA816B" w14:textId="6CDC9E0F" w:rsidR="006C10DB" w:rsidRPr="003B6FA1" w:rsidRDefault="006C10DB" w:rsidP="006C10DB">
      <w:pPr>
        <w:pStyle w:val="Liststycke"/>
        <w:numPr>
          <w:ilvl w:val="1"/>
          <w:numId w:val="22"/>
        </w:numPr>
        <w:tabs>
          <w:tab w:val="left" w:pos="1418"/>
        </w:tabs>
        <w:ind w:left="709" w:right="-1" w:hanging="709"/>
        <w:rPr>
          <w:rFonts w:ascii="Verdana" w:hAnsi="Verdana"/>
          <w:sz w:val="20"/>
        </w:rPr>
      </w:pPr>
      <w:r w:rsidRPr="003B6FA1">
        <w:rPr>
          <w:rFonts w:ascii="Verdana" w:hAnsi="Verdana"/>
          <w:sz w:val="20"/>
        </w:rPr>
        <w:t>Om den försäkrade efter att försäkringen börjat gälla ändrar varans bestämmelseort, gäller försäkringen på de villkor som då avtalas under förutsättning att den försäkrade, så snart han kan, underrättar försäkringsgivaren och erlägger begärd tilläggspremie.</w:t>
      </w:r>
    </w:p>
    <w:p w14:paraId="7CD39FCA" w14:textId="77777777" w:rsidR="006C10DB" w:rsidRPr="000D54D4" w:rsidRDefault="006C10DB" w:rsidP="006C10DB">
      <w:pPr>
        <w:tabs>
          <w:tab w:val="left" w:pos="1418"/>
        </w:tabs>
        <w:ind w:right="-1"/>
        <w:rPr>
          <w:rFonts w:ascii="Verdana" w:hAnsi="Verdana"/>
          <w:sz w:val="20"/>
        </w:rPr>
      </w:pPr>
    </w:p>
    <w:p w14:paraId="5DA5F1E1"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Bestämmelser i 8.3 om försäkringens upphörande gäller i tillämpliga delar även för 9.1 och 9.3 angivna fall.</w:t>
      </w:r>
    </w:p>
    <w:p w14:paraId="423D3B5A" w14:textId="77777777" w:rsidR="006C10DB" w:rsidRPr="00E12EB9" w:rsidRDefault="006C10DB" w:rsidP="006C10DB">
      <w:pPr>
        <w:tabs>
          <w:tab w:val="left" w:pos="709"/>
        </w:tabs>
        <w:ind w:left="709" w:right="-1"/>
        <w:rPr>
          <w:rFonts w:ascii="Verdana" w:hAnsi="Verdana"/>
          <w:i/>
          <w:sz w:val="20"/>
        </w:rPr>
      </w:pPr>
      <w:r>
        <w:rPr>
          <w:rFonts w:ascii="Verdana" w:hAnsi="Verdana"/>
          <w:i/>
          <w:sz w:val="20"/>
        </w:rPr>
        <w:t xml:space="preserve">Anm. </w:t>
      </w:r>
      <w:r w:rsidR="00002683">
        <w:rPr>
          <w:rFonts w:ascii="Verdana" w:hAnsi="Verdana"/>
          <w:i/>
          <w:sz w:val="20"/>
        </w:rPr>
        <w:t xml:space="preserve">9A. </w:t>
      </w:r>
      <w:r>
        <w:rPr>
          <w:rFonts w:ascii="Verdana" w:hAnsi="Verdana"/>
          <w:i/>
          <w:sz w:val="20"/>
        </w:rPr>
        <w:t>Se även avsnitten 5 och 6 i SPL av år 2006</w:t>
      </w:r>
    </w:p>
    <w:p w14:paraId="421AB3C7" w14:textId="77777777" w:rsidR="006C10DB" w:rsidRDefault="006C10DB" w:rsidP="006C10DB">
      <w:pPr>
        <w:tabs>
          <w:tab w:val="left" w:pos="1418"/>
        </w:tabs>
        <w:ind w:right="-1"/>
        <w:rPr>
          <w:rFonts w:ascii="Verdana" w:hAnsi="Verdana"/>
          <w:sz w:val="20"/>
        </w:rPr>
      </w:pPr>
    </w:p>
    <w:p w14:paraId="156FA918" w14:textId="77777777" w:rsidR="006C10DB" w:rsidRDefault="006C10DB" w:rsidP="006C10DB">
      <w:pPr>
        <w:tabs>
          <w:tab w:val="left" w:pos="1418"/>
        </w:tabs>
        <w:ind w:right="-1"/>
        <w:rPr>
          <w:rFonts w:ascii="Verdana" w:hAnsi="Verdana"/>
          <w:sz w:val="20"/>
        </w:rPr>
      </w:pPr>
    </w:p>
    <w:p w14:paraId="77B6C25A" w14:textId="77777777" w:rsidR="006C10DB" w:rsidRPr="00E77370" w:rsidRDefault="006C10DB" w:rsidP="006C10DB">
      <w:pPr>
        <w:pStyle w:val="Liststycke"/>
        <w:numPr>
          <w:ilvl w:val="0"/>
          <w:numId w:val="22"/>
        </w:numPr>
        <w:tabs>
          <w:tab w:val="left" w:pos="1418"/>
        </w:tabs>
        <w:ind w:left="709" w:right="-1" w:hanging="709"/>
        <w:rPr>
          <w:rFonts w:ascii="Verdana" w:hAnsi="Verdana"/>
          <w:sz w:val="20"/>
        </w:rPr>
      </w:pPr>
      <w:r w:rsidRPr="00E77370">
        <w:rPr>
          <w:rFonts w:ascii="Verdana" w:hAnsi="Verdana"/>
          <w:b/>
          <w:sz w:val="20"/>
        </w:rPr>
        <w:t>Åtgärder vid skada</w:t>
      </w:r>
    </w:p>
    <w:p w14:paraId="394ADF39"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När skada har inträffat eller när uppenbar risk för skada föreligger ska den försäkrade vidta skäliga åtgärder för at</w:t>
      </w:r>
      <w:r w:rsidR="00E77370">
        <w:rPr>
          <w:rFonts w:ascii="Verdana" w:hAnsi="Verdana"/>
          <w:sz w:val="20"/>
        </w:rPr>
        <w:t>t avvärja eller begränsa skadan.</w:t>
      </w:r>
      <w:r>
        <w:rPr>
          <w:rFonts w:ascii="Verdana" w:hAnsi="Verdana"/>
          <w:sz w:val="20"/>
        </w:rPr>
        <w:t xml:space="preserve"> Skäliga kostnader ersätts under försäkringen även om försäkringsbeloppet överskrids.</w:t>
      </w:r>
    </w:p>
    <w:p w14:paraId="0862502C" w14:textId="77777777" w:rsidR="006C10DB" w:rsidRDefault="006C10DB" w:rsidP="006C10DB">
      <w:pPr>
        <w:tabs>
          <w:tab w:val="left" w:pos="1418"/>
        </w:tabs>
        <w:ind w:right="-1"/>
        <w:rPr>
          <w:rFonts w:ascii="Verdana" w:hAnsi="Verdana"/>
          <w:sz w:val="20"/>
        </w:rPr>
      </w:pPr>
    </w:p>
    <w:p w14:paraId="3EAA5FE2"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Den försäkrade ska tillvarata sin</w:t>
      </w:r>
      <w:r w:rsidR="00A17CDD">
        <w:rPr>
          <w:rFonts w:ascii="Verdana" w:hAnsi="Verdana"/>
          <w:sz w:val="20"/>
        </w:rPr>
        <w:t>a</w:t>
      </w:r>
      <w:r>
        <w:rPr>
          <w:rFonts w:ascii="Verdana" w:hAnsi="Verdana"/>
          <w:sz w:val="20"/>
        </w:rPr>
        <w:t xml:space="preserve"> och försäkringsgivarens rättigheter mot transportör eller annan som har vård om varan.</w:t>
      </w:r>
    </w:p>
    <w:p w14:paraId="292D27E9" w14:textId="77777777" w:rsidR="006C10DB" w:rsidRPr="001809EB" w:rsidRDefault="006C10DB" w:rsidP="006C10DB">
      <w:pPr>
        <w:tabs>
          <w:tab w:val="left" w:pos="1418"/>
        </w:tabs>
        <w:ind w:right="-1"/>
        <w:rPr>
          <w:rFonts w:ascii="Verdana" w:hAnsi="Verdana"/>
          <w:sz w:val="20"/>
        </w:rPr>
      </w:pPr>
    </w:p>
    <w:p w14:paraId="4460E212"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Den försäkrade ska omedelbart underrätta försäkringsgivaren eller angivna haveriagent.</w:t>
      </w:r>
    </w:p>
    <w:p w14:paraId="53CDB0DE" w14:textId="77777777" w:rsidR="006C10DB" w:rsidRPr="001809EB" w:rsidRDefault="006C10DB" w:rsidP="006C10DB">
      <w:pPr>
        <w:tabs>
          <w:tab w:val="left" w:pos="1418"/>
        </w:tabs>
        <w:ind w:right="-1"/>
        <w:rPr>
          <w:rFonts w:ascii="Verdana" w:hAnsi="Verdana"/>
          <w:sz w:val="20"/>
        </w:rPr>
      </w:pPr>
    </w:p>
    <w:p w14:paraId="150716CF"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Stöld och brottslig gärning som omfattas av försäkringen och som har samband med försäkrad händelse ska av den försäkrade polisanmälas.</w:t>
      </w:r>
    </w:p>
    <w:p w14:paraId="4C02B4BA" w14:textId="77777777" w:rsidR="006C10DB" w:rsidRDefault="006C10DB" w:rsidP="006C10DB">
      <w:pPr>
        <w:tabs>
          <w:tab w:val="left" w:pos="1418"/>
        </w:tabs>
        <w:ind w:right="-1"/>
        <w:rPr>
          <w:rFonts w:ascii="Verdana" w:hAnsi="Verdana"/>
          <w:sz w:val="20"/>
        </w:rPr>
      </w:pPr>
    </w:p>
    <w:p w14:paraId="1EDC1FE2"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Den försäkrade är skyldig att ta emot varan om den är skadad.</w:t>
      </w:r>
    </w:p>
    <w:p w14:paraId="7DBFF28C" w14:textId="77777777" w:rsidR="006C10DB" w:rsidRPr="001809EB" w:rsidRDefault="006C10DB" w:rsidP="006C10DB">
      <w:pPr>
        <w:tabs>
          <w:tab w:val="left" w:pos="1418"/>
        </w:tabs>
        <w:ind w:right="-1"/>
        <w:rPr>
          <w:rFonts w:ascii="Verdana" w:hAnsi="Verdana"/>
          <w:sz w:val="20"/>
        </w:rPr>
      </w:pPr>
    </w:p>
    <w:p w14:paraId="47C8CFB5"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Åtgärder vidtagna av den försäkrade eller försäkringsgivaren i avsikt att rädda, skydda eller återvinna varan inverkar inte på någondera partens rättigheter eller skyldigheter under försäkringen.</w:t>
      </w:r>
    </w:p>
    <w:p w14:paraId="7DD52D7D" w14:textId="77777777" w:rsidR="006C10DB" w:rsidRPr="00C41A7E" w:rsidRDefault="006C10DB" w:rsidP="006C10DB">
      <w:pPr>
        <w:tabs>
          <w:tab w:val="left" w:pos="1418"/>
        </w:tabs>
        <w:ind w:right="-1"/>
        <w:rPr>
          <w:rFonts w:ascii="Verdana" w:hAnsi="Verdana"/>
          <w:sz w:val="20"/>
        </w:rPr>
      </w:pPr>
    </w:p>
    <w:p w14:paraId="763F1356"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Det är viktigt att den försäkrade handlar med tillbörlig skyndsamhet i alla situationer över vilka denne har kontroll eller som denne kan påverka. Görs inte detta kan rätten till ersättning gå helt eller delvis förlorad.</w:t>
      </w:r>
    </w:p>
    <w:p w14:paraId="6CD5BF0E" w14:textId="77777777" w:rsidR="006C10DB" w:rsidRDefault="006C10DB" w:rsidP="006C10DB">
      <w:pPr>
        <w:pStyle w:val="Liststycke"/>
        <w:tabs>
          <w:tab w:val="left" w:pos="1418"/>
        </w:tabs>
        <w:ind w:left="709" w:right="-1"/>
        <w:rPr>
          <w:rFonts w:ascii="Verdana" w:hAnsi="Verdana"/>
          <w:sz w:val="20"/>
        </w:rPr>
      </w:pPr>
      <w:r>
        <w:rPr>
          <w:rFonts w:ascii="Verdana" w:hAnsi="Verdana"/>
          <w:i/>
          <w:sz w:val="20"/>
        </w:rPr>
        <w:t>Anm.</w:t>
      </w:r>
      <w:r w:rsidR="00DD359F">
        <w:rPr>
          <w:rFonts w:ascii="Verdana" w:hAnsi="Verdana"/>
          <w:i/>
          <w:sz w:val="20"/>
        </w:rPr>
        <w:t xml:space="preserve"> 10A.</w:t>
      </w:r>
      <w:r>
        <w:rPr>
          <w:rFonts w:ascii="Verdana" w:hAnsi="Verdana"/>
          <w:i/>
          <w:sz w:val="20"/>
        </w:rPr>
        <w:t xml:space="preserve"> Se avsnitt 12 i SPL av år 2006</w:t>
      </w:r>
      <w:r>
        <w:rPr>
          <w:rFonts w:ascii="Verdana" w:hAnsi="Verdana"/>
          <w:i/>
          <w:sz w:val="20"/>
        </w:rPr>
        <w:br/>
      </w:r>
      <w:r>
        <w:rPr>
          <w:rFonts w:ascii="Verdana" w:hAnsi="Verdana"/>
          <w:i/>
          <w:sz w:val="20"/>
        </w:rPr>
        <w:br/>
      </w:r>
      <w:r>
        <w:rPr>
          <w:rFonts w:ascii="Verdana" w:hAnsi="Verdana"/>
          <w:sz w:val="20"/>
        </w:rPr>
        <w:t>Vid underlåtelse att vidta ovan föreskrivna åtgärder kan nedsättning av ersättning ske enligt bestämmelserna i 12.6.</w:t>
      </w:r>
    </w:p>
    <w:p w14:paraId="5F0F5CD1" w14:textId="77777777" w:rsidR="006C10DB" w:rsidRDefault="006C10DB" w:rsidP="006C10DB">
      <w:pPr>
        <w:tabs>
          <w:tab w:val="left" w:pos="709"/>
        </w:tabs>
        <w:ind w:left="709" w:right="-1"/>
        <w:rPr>
          <w:rFonts w:ascii="Verdana" w:hAnsi="Verdana"/>
          <w:sz w:val="20"/>
        </w:rPr>
      </w:pPr>
      <w:r>
        <w:rPr>
          <w:rFonts w:ascii="Verdana" w:hAnsi="Verdana"/>
          <w:color w:val="0070C0"/>
          <w:sz w:val="20"/>
        </w:rPr>
        <w:br/>
      </w:r>
    </w:p>
    <w:p w14:paraId="6B68AAF2" w14:textId="77777777" w:rsidR="006C10DB" w:rsidRPr="00E77370" w:rsidRDefault="006C10DB" w:rsidP="006C10DB">
      <w:pPr>
        <w:pStyle w:val="Liststycke"/>
        <w:numPr>
          <w:ilvl w:val="0"/>
          <w:numId w:val="22"/>
        </w:numPr>
        <w:tabs>
          <w:tab w:val="left" w:pos="709"/>
        </w:tabs>
        <w:ind w:left="709" w:right="-1" w:hanging="709"/>
        <w:rPr>
          <w:rFonts w:ascii="Verdana" w:hAnsi="Verdana"/>
          <w:sz w:val="20"/>
        </w:rPr>
      </w:pPr>
      <w:r w:rsidRPr="00E77370">
        <w:rPr>
          <w:rFonts w:ascii="Verdana" w:hAnsi="Verdana"/>
          <w:b/>
          <w:sz w:val="20"/>
        </w:rPr>
        <w:lastRenderedPageBreak/>
        <w:t>Försäkringsvärdets beräkning</w:t>
      </w:r>
    </w:p>
    <w:p w14:paraId="2972EAC5" w14:textId="77777777" w:rsidR="006C10DB" w:rsidRDefault="006C10DB" w:rsidP="006C10DB">
      <w:pPr>
        <w:pStyle w:val="Liststycke"/>
        <w:numPr>
          <w:ilvl w:val="1"/>
          <w:numId w:val="22"/>
        </w:numPr>
        <w:tabs>
          <w:tab w:val="left" w:pos="709"/>
        </w:tabs>
        <w:ind w:left="709" w:right="-1" w:hanging="709"/>
        <w:rPr>
          <w:rFonts w:ascii="Verdana" w:hAnsi="Verdana"/>
          <w:sz w:val="20"/>
        </w:rPr>
      </w:pPr>
      <w:r>
        <w:rPr>
          <w:rFonts w:ascii="Verdana" w:hAnsi="Verdana"/>
          <w:sz w:val="20"/>
        </w:rPr>
        <w:t>Försäkringsvärdet för handelsvaror är, när inte annat har avtalats;</w:t>
      </w:r>
    </w:p>
    <w:p w14:paraId="38A54DED" w14:textId="77777777" w:rsidR="006C10DB" w:rsidRDefault="006C10DB" w:rsidP="006C10DB">
      <w:pPr>
        <w:pStyle w:val="Liststycke"/>
        <w:numPr>
          <w:ilvl w:val="0"/>
          <w:numId w:val="23"/>
        </w:numPr>
        <w:tabs>
          <w:tab w:val="left" w:pos="709"/>
        </w:tabs>
        <w:ind w:right="-1"/>
        <w:rPr>
          <w:rFonts w:ascii="Verdana" w:hAnsi="Verdana"/>
          <w:sz w:val="20"/>
        </w:rPr>
      </w:pPr>
      <w:r>
        <w:rPr>
          <w:rFonts w:ascii="Verdana" w:hAnsi="Verdana"/>
          <w:sz w:val="20"/>
        </w:rPr>
        <w:t xml:space="preserve">varans värde på den ort där försäkringen börjar med tillägg av </w:t>
      </w:r>
    </w:p>
    <w:p w14:paraId="38AB4614" w14:textId="77777777" w:rsidR="006C10DB" w:rsidRDefault="006C10DB" w:rsidP="006C10DB">
      <w:pPr>
        <w:pStyle w:val="Liststycke"/>
        <w:numPr>
          <w:ilvl w:val="0"/>
          <w:numId w:val="23"/>
        </w:numPr>
        <w:tabs>
          <w:tab w:val="left" w:pos="709"/>
        </w:tabs>
        <w:ind w:right="-1"/>
        <w:rPr>
          <w:rFonts w:ascii="Verdana" w:hAnsi="Verdana"/>
          <w:sz w:val="20"/>
        </w:rPr>
      </w:pPr>
      <w:r>
        <w:rPr>
          <w:rFonts w:ascii="Verdana" w:hAnsi="Verdana"/>
          <w:sz w:val="20"/>
        </w:rPr>
        <w:t>frakt som är betald eller som måste betalas,</w:t>
      </w:r>
    </w:p>
    <w:p w14:paraId="1DAC43F6" w14:textId="77777777" w:rsidR="006C10DB" w:rsidRDefault="006C10DB" w:rsidP="006C10DB">
      <w:pPr>
        <w:pStyle w:val="Liststycke"/>
        <w:numPr>
          <w:ilvl w:val="0"/>
          <w:numId w:val="23"/>
        </w:numPr>
        <w:tabs>
          <w:tab w:val="left" w:pos="709"/>
        </w:tabs>
        <w:ind w:right="-1"/>
        <w:rPr>
          <w:rFonts w:ascii="Verdana" w:hAnsi="Verdana"/>
          <w:sz w:val="20"/>
        </w:rPr>
      </w:pPr>
      <w:r>
        <w:rPr>
          <w:rFonts w:ascii="Verdana" w:hAnsi="Verdana"/>
          <w:sz w:val="20"/>
        </w:rPr>
        <w:t>försäkringskostnad,</w:t>
      </w:r>
    </w:p>
    <w:p w14:paraId="74B7EDE9" w14:textId="77777777" w:rsidR="006C10DB" w:rsidRDefault="006C10DB" w:rsidP="006C10DB">
      <w:pPr>
        <w:pStyle w:val="Liststycke"/>
        <w:numPr>
          <w:ilvl w:val="0"/>
          <w:numId w:val="23"/>
        </w:numPr>
        <w:tabs>
          <w:tab w:val="left" w:pos="709"/>
        </w:tabs>
        <w:ind w:right="-1"/>
        <w:rPr>
          <w:rFonts w:ascii="Verdana" w:hAnsi="Verdana"/>
          <w:sz w:val="20"/>
        </w:rPr>
      </w:pPr>
      <w:r>
        <w:rPr>
          <w:rFonts w:ascii="Verdana" w:hAnsi="Verdana"/>
          <w:sz w:val="20"/>
        </w:rPr>
        <w:t>10 % beräknad på summan av ovan nämnda poster. Om skada inträffar när godset är på säljarens risk ersätts inte detta tillägg.</w:t>
      </w:r>
    </w:p>
    <w:p w14:paraId="4F2EF0AA" w14:textId="77777777" w:rsidR="006C10DB" w:rsidRDefault="006C10DB" w:rsidP="006C10DB">
      <w:pPr>
        <w:tabs>
          <w:tab w:val="left" w:pos="709"/>
        </w:tabs>
        <w:ind w:right="-1"/>
        <w:rPr>
          <w:rFonts w:ascii="Verdana" w:hAnsi="Verdana"/>
          <w:sz w:val="20"/>
        </w:rPr>
      </w:pPr>
    </w:p>
    <w:p w14:paraId="56D38EAF" w14:textId="77777777" w:rsidR="006C10DB" w:rsidRDefault="006C10DB" w:rsidP="006C10DB">
      <w:pPr>
        <w:tabs>
          <w:tab w:val="left" w:pos="709"/>
        </w:tabs>
        <w:ind w:left="709" w:right="-1" w:hanging="709"/>
        <w:rPr>
          <w:rFonts w:ascii="Verdana" w:hAnsi="Verdana"/>
          <w:sz w:val="20"/>
        </w:rPr>
      </w:pPr>
      <w:r>
        <w:rPr>
          <w:rFonts w:ascii="Verdana" w:hAnsi="Verdana"/>
          <w:sz w:val="20"/>
        </w:rPr>
        <w:tab/>
        <w:t xml:space="preserve">Om inte annat avtalats bestäms varans värde på grundval av fakturabeloppet. </w:t>
      </w:r>
    </w:p>
    <w:p w14:paraId="0D15C31E" w14:textId="77777777" w:rsidR="006C10DB" w:rsidRDefault="006C10DB" w:rsidP="006C10DB">
      <w:pPr>
        <w:tabs>
          <w:tab w:val="left" w:pos="709"/>
        </w:tabs>
        <w:ind w:left="709" w:right="-1" w:hanging="709"/>
        <w:rPr>
          <w:rFonts w:ascii="Verdana" w:hAnsi="Verdana"/>
          <w:sz w:val="20"/>
        </w:rPr>
      </w:pPr>
    </w:p>
    <w:p w14:paraId="16EB0CD3" w14:textId="77777777" w:rsidR="006C10DB" w:rsidRDefault="006C10DB" w:rsidP="006C10DB">
      <w:pPr>
        <w:pStyle w:val="Liststycke"/>
        <w:numPr>
          <w:ilvl w:val="1"/>
          <w:numId w:val="22"/>
        </w:numPr>
        <w:tabs>
          <w:tab w:val="left" w:pos="709"/>
        </w:tabs>
        <w:ind w:left="709" w:right="-1" w:hanging="709"/>
        <w:rPr>
          <w:rFonts w:ascii="Verdana" w:hAnsi="Verdana"/>
          <w:sz w:val="20"/>
        </w:rPr>
      </w:pPr>
      <w:r w:rsidRPr="003732B8">
        <w:rPr>
          <w:rFonts w:ascii="Verdana" w:hAnsi="Verdana"/>
          <w:sz w:val="20"/>
        </w:rPr>
        <w:t>För andra föremål än handelsvaror är försäkringsvärdet, om annat inte har avtalats, föremålets marknadsvärde vid tidpunkten när försäkringen börjar.</w:t>
      </w:r>
      <w:r w:rsidRPr="003732B8">
        <w:rPr>
          <w:rFonts w:ascii="Verdana" w:hAnsi="Verdana"/>
          <w:sz w:val="20"/>
        </w:rPr>
        <w:br/>
      </w:r>
      <w:r w:rsidRPr="003732B8">
        <w:rPr>
          <w:rFonts w:ascii="Verdana" w:hAnsi="Verdana"/>
          <w:sz w:val="20"/>
        </w:rPr>
        <w:br/>
      </w:r>
    </w:p>
    <w:p w14:paraId="5257B399" w14:textId="77777777" w:rsidR="006C10DB" w:rsidRPr="00E77370" w:rsidRDefault="006C10DB" w:rsidP="006C10DB">
      <w:pPr>
        <w:pStyle w:val="Liststycke"/>
        <w:numPr>
          <w:ilvl w:val="0"/>
          <w:numId w:val="22"/>
        </w:numPr>
        <w:tabs>
          <w:tab w:val="left" w:pos="709"/>
        </w:tabs>
        <w:ind w:left="709" w:right="-1" w:hanging="709"/>
        <w:rPr>
          <w:rFonts w:ascii="Verdana" w:hAnsi="Verdana"/>
          <w:sz w:val="20"/>
        </w:rPr>
      </w:pPr>
      <w:r w:rsidRPr="00E77370">
        <w:rPr>
          <w:rFonts w:ascii="Verdana" w:hAnsi="Verdana"/>
          <w:b/>
          <w:sz w:val="20"/>
        </w:rPr>
        <w:t>Ersättningsbestämmelser</w:t>
      </w:r>
    </w:p>
    <w:p w14:paraId="0991D039" w14:textId="77777777" w:rsidR="006C10DB" w:rsidRDefault="006C10DB" w:rsidP="006C10DB">
      <w:pPr>
        <w:pStyle w:val="Liststycke"/>
        <w:numPr>
          <w:ilvl w:val="1"/>
          <w:numId w:val="22"/>
        </w:numPr>
        <w:tabs>
          <w:tab w:val="left" w:pos="709"/>
        </w:tabs>
        <w:ind w:left="709" w:right="-1" w:hanging="709"/>
        <w:rPr>
          <w:rFonts w:ascii="Verdana" w:hAnsi="Verdana"/>
          <w:sz w:val="20"/>
        </w:rPr>
      </w:pPr>
      <w:r>
        <w:rPr>
          <w:rFonts w:ascii="Verdana" w:hAnsi="Verdana"/>
          <w:sz w:val="20"/>
        </w:rPr>
        <w:t>Om försäkringsbeloppet är lägre än försäkringsvärdet (underförsäkring) och den försäkrade därmed själv står för en del av risken ersätter försäkringsgivaren endast så stor del av; skada, förlust eller kostnad eller bidrag till gemensamt haveri, som svarar mot förhållandet mellan försäkringsbeloppet och försäkringsvärdet.</w:t>
      </w:r>
    </w:p>
    <w:p w14:paraId="39EDD3CE" w14:textId="77777777" w:rsidR="006C10DB" w:rsidRDefault="006C10DB" w:rsidP="006C10DB">
      <w:pPr>
        <w:tabs>
          <w:tab w:val="left" w:pos="709"/>
        </w:tabs>
        <w:ind w:right="-1"/>
        <w:rPr>
          <w:rFonts w:ascii="Verdana" w:hAnsi="Verdana"/>
          <w:sz w:val="20"/>
        </w:rPr>
      </w:pPr>
    </w:p>
    <w:p w14:paraId="73E3490B" w14:textId="77777777" w:rsidR="006C10DB" w:rsidRDefault="006C10DB" w:rsidP="006C10DB">
      <w:pPr>
        <w:pStyle w:val="Liststycke"/>
        <w:numPr>
          <w:ilvl w:val="1"/>
          <w:numId w:val="22"/>
        </w:numPr>
        <w:tabs>
          <w:tab w:val="left" w:pos="709"/>
        </w:tabs>
        <w:ind w:left="709" w:right="-1" w:hanging="709"/>
        <w:rPr>
          <w:rFonts w:ascii="Verdana" w:hAnsi="Verdana"/>
          <w:sz w:val="20"/>
        </w:rPr>
      </w:pPr>
      <w:r>
        <w:rPr>
          <w:rFonts w:ascii="Verdana" w:hAnsi="Verdana"/>
          <w:sz w:val="20"/>
        </w:rPr>
        <w:t>Om försäkringsbeloppet är högre än försäkringsvärdet lämnas ersättning efter försäkringsvärdet.</w:t>
      </w:r>
    </w:p>
    <w:p w14:paraId="71762893" w14:textId="77777777" w:rsidR="006C10DB" w:rsidRPr="00365BC2" w:rsidRDefault="006C10DB" w:rsidP="006C10DB">
      <w:pPr>
        <w:tabs>
          <w:tab w:val="left" w:pos="709"/>
        </w:tabs>
        <w:ind w:left="709" w:right="-1"/>
        <w:rPr>
          <w:rFonts w:ascii="Verdana" w:hAnsi="Verdana"/>
          <w:i/>
          <w:sz w:val="20"/>
          <w:lang w:val="nb-NO"/>
        </w:rPr>
      </w:pPr>
      <w:r w:rsidRPr="00365BC2">
        <w:rPr>
          <w:rFonts w:ascii="Verdana" w:hAnsi="Verdana"/>
          <w:i/>
          <w:sz w:val="20"/>
          <w:lang w:val="nb-NO"/>
        </w:rPr>
        <w:t>Anm.</w:t>
      </w:r>
      <w:r w:rsidR="00DD359F" w:rsidRPr="00365BC2">
        <w:rPr>
          <w:rFonts w:ascii="Verdana" w:hAnsi="Verdana"/>
          <w:i/>
          <w:sz w:val="20"/>
          <w:lang w:val="nb-NO"/>
        </w:rPr>
        <w:t xml:space="preserve"> 12A.</w:t>
      </w:r>
      <w:r w:rsidRPr="00365BC2">
        <w:rPr>
          <w:rFonts w:ascii="Verdana" w:hAnsi="Verdana"/>
          <w:i/>
          <w:sz w:val="20"/>
          <w:lang w:val="nb-NO"/>
        </w:rPr>
        <w:t xml:space="preserve"> Se avsnitt 3 i SPL av år 2006</w:t>
      </w:r>
    </w:p>
    <w:p w14:paraId="5CFF79B9" w14:textId="77777777" w:rsidR="006C10DB" w:rsidRPr="00365BC2" w:rsidRDefault="006C10DB" w:rsidP="006C10DB">
      <w:pPr>
        <w:tabs>
          <w:tab w:val="left" w:pos="709"/>
        </w:tabs>
        <w:ind w:right="-1"/>
        <w:rPr>
          <w:rFonts w:ascii="Verdana" w:hAnsi="Verdana"/>
          <w:sz w:val="20"/>
          <w:lang w:val="nb-NO"/>
        </w:rPr>
      </w:pPr>
    </w:p>
    <w:p w14:paraId="4FEDA4D1" w14:textId="2236BE6F" w:rsidR="006C10DB" w:rsidRDefault="007117C7" w:rsidP="006C10DB">
      <w:pPr>
        <w:pStyle w:val="Liststycke"/>
        <w:numPr>
          <w:ilvl w:val="1"/>
          <w:numId w:val="22"/>
        </w:numPr>
        <w:tabs>
          <w:tab w:val="left" w:pos="709"/>
        </w:tabs>
        <w:ind w:left="709" w:right="-1" w:hanging="709"/>
        <w:rPr>
          <w:rFonts w:ascii="Verdana" w:hAnsi="Verdana"/>
          <w:sz w:val="20"/>
        </w:rPr>
      </w:pPr>
      <w:r>
        <w:rPr>
          <w:rFonts w:ascii="Verdana" w:hAnsi="Verdana"/>
          <w:sz w:val="20"/>
        </w:rPr>
        <w:t xml:space="preserve">Vid skada på vara som </w:t>
      </w:r>
      <w:r w:rsidR="006C10DB">
        <w:rPr>
          <w:rFonts w:ascii="Verdana" w:hAnsi="Verdana"/>
          <w:sz w:val="20"/>
        </w:rPr>
        <w:t>anlänt till bestämmelseorten beräknas ersättning på följande sätt:</w:t>
      </w:r>
    </w:p>
    <w:p w14:paraId="6AD8D45E" w14:textId="368E6F7D" w:rsidR="006C10DB" w:rsidRPr="00D3020B" w:rsidRDefault="007117C7" w:rsidP="006C10DB">
      <w:pPr>
        <w:pStyle w:val="Liststycke"/>
        <w:numPr>
          <w:ilvl w:val="2"/>
          <w:numId w:val="22"/>
        </w:numPr>
        <w:tabs>
          <w:tab w:val="left" w:pos="1418"/>
        </w:tabs>
        <w:ind w:left="1418" w:right="-1" w:hanging="1418"/>
        <w:rPr>
          <w:rFonts w:ascii="Verdana" w:hAnsi="Verdana"/>
          <w:sz w:val="20"/>
        </w:rPr>
      </w:pPr>
      <w:r w:rsidRPr="00D3020B">
        <w:rPr>
          <w:rFonts w:ascii="Verdana" w:hAnsi="Verdana"/>
          <w:sz w:val="20"/>
        </w:rPr>
        <w:t xml:space="preserve">Varans värde i oskadat skick ska i andra fall än </w:t>
      </w:r>
      <w:r w:rsidR="006C10DB" w:rsidRPr="00D3020B">
        <w:rPr>
          <w:rFonts w:ascii="Verdana" w:hAnsi="Verdana"/>
          <w:sz w:val="20"/>
        </w:rPr>
        <w:t>12.3.3</w:t>
      </w:r>
      <w:r w:rsidRPr="00D3020B">
        <w:rPr>
          <w:rFonts w:ascii="Verdana" w:hAnsi="Verdana"/>
          <w:sz w:val="20"/>
        </w:rPr>
        <w:t xml:space="preserve">, om inte parterna </w:t>
      </w:r>
      <w:r w:rsidR="006C10DB" w:rsidRPr="00D3020B">
        <w:rPr>
          <w:rFonts w:ascii="Verdana" w:hAnsi="Verdana"/>
          <w:sz w:val="20"/>
        </w:rPr>
        <w:t xml:space="preserve">överenskommit om annat, </w:t>
      </w:r>
      <w:r w:rsidRPr="00D3020B">
        <w:rPr>
          <w:rFonts w:ascii="Verdana" w:hAnsi="Verdana"/>
          <w:sz w:val="20"/>
        </w:rPr>
        <w:t xml:space="preserve">jämföras med varans värde i skadat skick, beräknat vid </w:t>
      </w:r>
      <w:r w:rsidR="008F0D51">
        <w:rPr>
          <w:rFonts w:ascii="Verdana" w:hAnsi="Verdana"/>
          <w:sz w:val="20"/>
        </w:rPr>
        <w:t xml:space="preserve">samma </w:t>
      </w:r>
      <w:r w:rsidRPr="00D3020B">
        <w:rPr>
          <w:rFonts w:ascii="Verdana" w:hAnsi="Verdana"/>
          <w:sz w:val="20"/>
        </w:rPr>
        <w:t xml:space="preserve">tidpunkt </w:t>
      </w:r>
      <w:r w:rsidR="008F0D51">
        <w:rPr>
          <w:rFonts w:ascii="Verdana" w:hAnsi="Verdana"/>
          <w:sz w:val="20"/>
        </w:rPr>
        <w:t xml:space="preserve">på bestämmelseorten. </w:t>
      </w:r>
      <w:r w:rsidRPr="00D3020B">
        <w:rPr>
          <w:rFonts w:ascii="Verdana" w:hAnsi="Verdana"/>
          <w:sz w:val="20"/>
        </w:rPr>
        <w:t xml:space="preserve">Varans värde i skadat skick ska fastställas genom </w:t>
      </w:r>
      <w:r w:rsidR="006C10DB" w:rsidRPr="00D3020B">
        <w:rPr>
          <w:rFonts w:ascii="Verdana" w:hAnsi="Verdana"/>
          <w:sz w:val="20"/>
        </w:rPr>
        <w:t>besiktning</w:t>
      </w:r>
      <w:r w:rsidRPr="00D3020B">
        <w:rPr>
          <w:rFonts w:ascii="Verdana" w:hAnsi="Verdana"/>
          <w:sz w:val="20"/>
        </w:rPr>
        <w:t>, vid vilken den försäkrade och</w:t>
      </w:r>
      <w:r w:rsidR="006C10DB" w:rsidRPr="00D3020B">
        <w:rPr>
          <w:rFonts w:ascii="Verdana" w:hAnsi="Verdana"/>
          <w:sz w:val="20"/>
        </w:rPr>
        <w:t xml:space="preserve"> försäkringsgivaren ska beredas tillfälle att närvara. Om </w:t>
      </w:r>
      <w:r w:rsidRPr="00D3020B">
        <w:rPr>
          <w:rFonts w:ascii="Verdana" w:hAnsi="Verdana"/>
          <w:sz w:val="20"/>
        </w:rPr>
        <w:t>varans värde i skadat skick inte kan</w:t>
      </w:r>
      <w:r w:rsidR="006C10DB" w:rsidRPr="00D3020B">
        <w:rPr>
          <w:rFonts w:ascii="Verdana" w:hAnsi="Verdana"/>
          <w:sz w:val="20"/>
        </w:rPr>
        <w:t xml:space="preserve"> fastställas </w:t>
      </w:r>
      <w:r w:rsidR="008F0D51">
        <w:rPr>
          <w:rFonts w:ascii="Verdana" w:hAnsi="Verdana"/>
          <w:sz w:val="20"/>
        </w:rPr>
        <w:t>genom besiktning,</w:t>
      </w:r>
      <w:r w:rsidR="006C10DB" w:rsidRPr="00D3020B">
        <w:rPr>
          <w:rFonts w:ascii="Verdana" w:hAnsi="Verdana"/>
          <w:sz w:val="20"/>
        </w:rPr>
        <w:t xml:space="preserve"> ska värdet fastställas genom varans försäljning.</w:t>
      </w:r>
    </w:p>
    <w:p w14:paraId="1B581050" w14:textId="6F95AE9D" w:rsidR="006C10DB" w:rsidRDefault="007117C7" w:rsidP="006C10DB">
      <w:pPr>
        <w:pStyle w:val="Liststycke"/>
        <w:tabs>
          <w:tab w:val="left" w:pos="1418"/>
        </w:tabs>
        <w:ind w:left="1418" w:right="-1"/>
        <w:rPr>
          <w:rFonts w:ascii="Verdana" w:hAnsi="Verdana"/>
          <w:sz w:val="20"/>
        </w:rPr>
      </w:pPr>
      <w:r w:rsidRPr="00D3020B">
        <w:rPr>
          <w:rFonts w:ascii="Verdana" w:hAnsi="Verdana"/>
          <w:sz w:val="20"/>
        </w:rPr>
        <w:t xml:space="preserve">Skadan utgörs av skillnaden mellan varans värde i oskadat och i skadat skick. </w:t>
      </w:r>
      <w:r w:rsidR="006C10DB" w:rsidRPr="00D3020B">
        <w:rPr>
          <w:rFonts w:ascii="Verdana" w:hAnsi="Verdana"/>
          <w:sz w:val="20"/>
        </w:rPr>
        <w:t xml:space="preserve">Värdeminskningen uttrycks i procent av </w:t>
      </w:r>
      <w:r w:rsidR="008F0D51">
        <w:rPr>
          <w:rFonts w:ascii="Verdana" w:hAnsi="Verdana"/>
          <w:sz w:val="20"/>
        </w:rPr>
        <w:t xml:space="preserve">den oskadade </w:t>
      </w:r>
      <w:r w:rsidR="006C10DB" w:rsidRPr="00D3020B">
        <w:rPr>
          <w:rFonts w:ascii="Verdana" w:hAnsi="Verdana"/>
          <w:sz w:val="20"/>
        </w:rPr>
        <w:t xml:space="preserve">varans värde. Ersättning </w:t>
      </w:r>
      <w:r w:rsidRPr="00D3020B">
        <w:rPr>
          <w:rFonts w:ascii="Verdana" w:hAnsi="Verdana"/>
          <w:sz w:val="20"/>
        </w:rPr>
        <w:t xml:space="preserve">för skadan </w:t>
      </w:r>
      <w:r w:rsidR="006C10DB" w:rsidRPr="00D3020B">
        <w:rPr>
          <w:rFonts w:ascii="Verdana" w:hAnsi="Verdana"/>
          <w:sz w:val="20"/>
        </w:rPr>
        <w:t xml:space="preserve">lämnas med motsvarande </w:t>
      </w:r>
      <w:r w:rsidRPr="00D3020B">
        <w:rPr>
          <w:rFonts w:ascii="Verdana" w:hAnsi="Verdana"/>
          <w:sz w:val="20"/>
        </w:rPr>
        <w:t>procentandel av försäkringsvärdet, eller försäkringsbeloppet o</w:t>
      </w:r>
      <w:r w:rsidR="006C10DB" w:rsidRPr="00D3020B">
        <w:rPr>
          <w:rFonts w:ascii="Verdana" w:hAnsi="Verdana"/>
          <w:sz w:val="20"/>
        </w:rPr>
        <w:t xml:space="preserve">m </w:t>
      </w:r>
      <w:r w:rsidRPr="00D3020B">
        <w:rPr>
          <w:rFonts w:ascii="Verdana" w:hAnsi="Verdana"/>
          <w:sz w:val="20"/>
        </w:rPr>
        <w:t>detta understiger försäkringsvärdet</w:t>
      </w:r>
      <w:r w:rsidR="006C10DB" w:rsidRPr="00D3020B">
        <w:rPr>
          <w:rFonts w:ascii="Verdana" w:hAnsi="Verdana"/>
          <w:sz w:val="20"/>
        </w:rPr>
        <w:t>.</w:t>
      </w:r>
    </w:p>
    <w:p w14:paraId="1C7691C6"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 xml:space="preserve">Vid beräkning av ersättning för </w:t>
      </w:r>
      <w:proofErr w:type="spellStart"/>
      <w:r>
        <w:rPr>
          <w:rFonts w:ascii="Verdana" w:hAnsi="Verdana"/>
          <w:sz w:val="20"/>
        </w:rPr>
        <w:t>manko</w:t>
      </w:r>
      <w:proofErr w:type="spellEnd"/>
      <w:r>
        <w:rPr>
          <w:rFonts w:ascii="Verdana" w:hAnsi="Verdana"/>
          <w:sz w:val="20"/>
        </w:rPr>
        <w:t xml:space="preserve"> eller läckage görs avtalat eller kutymenligt avdrag för normalt svinn.</w:t>
      </w:r>
    </w:p>
    <w:p w14:paraId="0BC32210"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Kan skadan avhjälpas genom fullgod reparation eller genom anbringande av fullgod del ersätts den försäkrades kostnader. I sådant fall övertar försäkringsgivaren inte leverantörsutfästelser avseende varan.</w:t>
      </w:r>
    </w:p>
    <w:p w14:paraId="57FE7E14"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 xml:space="preserve">Har försäkringsgivaren i samband med totalförlust till fullo ersatt det skadade eller förlorade godset övergår äganderätten till försäkringsgivaren om denne så begär. </w:t>
      </w:r>
    </w:p>
    <w:p w14:paraId="59379CEE" w14:textId="77777777" w:rsidR="006C10DB" w:rsidRDefault="006C10DB" w:rsidP="006C10DB">
      <w:pPr>
        <w:tabs>
          <w:tab w:val="left" w:pos="1418"/>
        </w:tabs>
        <w:ind w:right="-1"/>
        <w:rPr>
          <w:rFonts w:ascii="Verdana" w:hAnsi="Verdana"/>
          <w:sz w:val="20"/>
        </w:rPr>
      </w:pPr>
    </w:p>
    <w:p w14:paraId="458C443B"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 xml:space="preserve">Har varan till följd av händelse som omfattas av denna försäkring lossats på annan ort än bestämmelseorten och vill den försäkrade eller köpare eller annan i dennes ställe ta emot den där, tillämpas reglerna i 12.3 ovan. </w:t>
      </w:r>
    </w:p>
    <w:p w14:paraId="3122693F" w14:textId="77777777" w:rsidR="006C10DB" w:rsidRDefault="006C10DB" w:rsidP="006C10DB">
      <w:pPr>
        <w:pStyle w:val="Liststycke"/>
        <w:tabs>
          <w:tab w:val="left" w:pos="1418"/>
        </w:tabs>
        <w:ind w:left="709" w:right="-1"/>
        <w:rPr>
          <w:rFonts w:ascii="Verdana" w:hAnsi="Verdana"/>
          <w:sz w:val="20"/>
        </w:rPr>
      </w:pPr>
      <w:r>
        <w:rPr>
          <w:rFonts w:ascii="Verdana" w:hAnsi="Verdana"/>
          <w:sz w:val="20"/>
        </w:rPr>
        <w:lastRenderedPageBreak/>
        <w:t>Tar den försäkrade eller köparen eller annan i dennes ställe inte emot varan på den orten gäller följande:</w:t>
      </w:r>
    </w:p>
    <w:p w14:paraId="102C5940"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Försäkringsgivaren får föreskriva att varan ska vidarebefordras till bestämmelseorten eller att varan ska säljas på offentlig auktion eller på annat sätt. Följs inte försäkringsgivaren föreskrift, gäller bestämmelserna om åsidosättande av försäkringsgivarens föreskrifter.</w:t>
      </w:r>
    </w:p>
    <w:p w14:paraId="1068AB0B" w14:textId="77777777" w:rsidR="006C10DB" w:rsidRDefault="006C10DB" w:rsidP="006C10DB">
      <w:pPr>
        <w:pStyle w:val="Liststycke"/>
        <w:tabs>
          <w:tab w:val="left" w:pos="1418"/>
        </w:tabs>
        <w:ind w:left="1418" w:right="-1"/>
        <w:rPr>
          <w:rFonts w:ascii="Verdana" w:hAnsi="Verdana"/>
          <w:i/>
          <w:sz w:val="20"/>
        </w:rPr>
      </w:pPr>
      <w:r>
        <w:rPr>
          <w:rFonts w:ascii="Verdana" w:hAnsi="Verdana"/>
          <w:i/>
          <w:sz w:val="20"/>
        </w:rPr>
        <w:t xml:space="preserve">Anm. </w:t>
      </w:r>
      <w:r w:rsidR="00DD359F">
        <w:rPr>
          <w:rFonts w:ascii="Verdana" w:hAnsi="Verdana"/>
          <w:i/>
          <w:sz w:val="20"/>
        </w:rPr>
        <w:t xml:space="preserve">12B. </w:t>
      </w:r>
      <w:r>
        <w:rPr>
          <w:rFonts w:ascii="Verdana" w:hAnsi="Verdana"/>
          <w:i/>
          <w:sz w:val="20"/>
        </w:rPr>
        <w:t>Se 9 och 12 i SPL av år 2006</w:t>
      </w:r>
    </w:p>
    <w:p w14:paraId="1A7680B7"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 xml:space="preserve">Vidarebefordras varan enligt försäkringsgivarens anvisningar ersätter försäkringsgivaren den försäkrades merkostnader för detta. </w:t>
      </w:r>
    </w:p>
    <w:p w14:paraId="4F34BD67"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 xml:space="preserve">Låter den försäkrade utan att inhämta försäkringsgivarens samtycke vidarebefordra varan och orsakar detta skada på eller förlust av varan eller större kostnad än som kan anses rimlig ersätter försäkringsgivaren inte sådan skada, förlust eller merkostnad. </w:t>
      </w:r>
    </w:p>
    <w:p w14:paraId="3552F8DA" w14:textId="77777777" w:rsidR="006C10DB" w:rsidRDefault="006C10DB" w:rsidP="006C10DB">
      <w:pPr>
        <w:pStyle w:val="Liststycke"/>
        <w:tabs>
          <w:tab w:val="left" w:pos="1418"/>
        </w:tabs>
        <w:ind w:left="1418" w:right="-1"/>
        <w:rPr>
          <w:rFonts w:ascii="Verdana" w:hAnsi="Verdana"/>
          <w:sz w:val="20"/>
        </w:rPr>
      </w:pPr>
      <w:r>
        <w:rPr>
          <w:rFonts w:ascii="Verdana" w:hAnsi="Verdana"/>
          <w:sz w:val="20"/>
        </w:rPr>
        <w:t xml:space="preserve">Även om den försäkrade inhämtat försäkringsgivarens samtycke till vidarebefordringen ersätter försäkringsgivaren inte kostnader som har uppkommit genom den försäkrades eller dennes anställdas fel, underlåtenhet, obestånd, brottsliga handlingar eller svikliga förfarande. </w:t>
      </w:r>
    </w:p>
    <w:p w14:paraId="4B219444"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 xml:space="preserve">Säljs varan enligt försäkringsgivarens föreskrifter ersätts skillnaden mellan varans försäkringsbelopp och försäljningsbeloppet efter avdrag av sådan frakt, tull och annan kostnad som påverkat försäljningsbeloppet och som inte är medförsäkrade. </w:t>
      </w:r>
    </w:p>
    <w:p w14:paraId="6241E312" w14:textId="77777777" w:rsidR="006C10DB" w:rsidRDefault="006C10DB" w:rsidP="006C10DB">
      <w:pPr>
        <w:tabs>
          <w:tab w:val="left" w:pos="1418"/>
        </w:tabs>
        <w:ind w:right="-1"/>
        <w:rPr>
          <w:rFonts w:ascii="Verdana" w:hAnsi="Verdana"/>
          <w:sz w:val="20"/>
        </w:rPr>
      </w:pPr>
    </w:p>
    <w:p w14:paraId="14B118BC"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Ersättning för totalförlust utgår, såvida inte annat har avtalats, om varan inte har ankommit till bestämmelseorten inom 60 dagar efter beräknad ankomsttid</w:t>
      </w:r>
      <w:r w:rsidR="00915800">
        <w:rPr>
          <w:rFonts w:ascii="Verdana" w:hAnsi="Verdana"/>
          <w:sz w:val="20"/>
        </w:rPr>
        <w:t>, d</w:t>
      </w:r>
      <w:r>
        <w:rPr>
          <w:rFonts w:ascii="Verdana" w:hAnsi="Verdana"/>
          <w:sz w:val="20"/>
        </w:rPr>
        <w:t>ock inte om kännedom finns att varan är i behåll hos transportör eller på annan plats, till följd av;</w:t>
      </w:r>
    </w:p>
    <w:p w14:paraId="690EAD0D"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händelse som omfattas av denna försäkring</w:t>
      </w:r>
    </w:p>
    <w:p w14:paraId="7311B3DF" w14:textId="77777777" w:rsidR="006C10DB" w:rsidRDefault="006C10DB" w:rsidP="006C10DB">
      <w:pPr>
        <w:pStyle w:val="Liststycke"/>
        <w:numPr>
          <w:ilvl w:val="2"/>
          <w:numId w:val="22"/>
        </w:numPr>
        <w:tabs>
          <w:tab w:val="left" w:pos="1418"/>
        </w:tabs>
        <w:ind w:left="1418" w:right="-1" w:hanging="1418"/>
        <w:rPr>
          <w:rFonts w:ascii="Verdana" w:hAnsi="Verdana"/>
          <w:sz w:val="20"/>
        </w:rPr>
      </w:pPr>
      <w:r>
        <w:rPr>
          <w:rFonts w:ascii="Verdana" w:hAnsi="Verdana"/>
          <w:sz w:val="20"/>
        </w:rPr>
        <w:t xml:space="preserve">att hamnar eller transportvägar efter transportens börjar </w:t>
      </w:r>
      <w:proofErr w:type="gramStart"/>
      <w:r>
        <w:rPr>
          <w:rFonts w:ascii="Verdana" w:hAnsi="Verdana"/>
          <w:sz w:val="20"/>
        </w:rPr>
        <w:t>har</w:t>
      </w:r>
      <w:proofErr w:type="gramEnd"/>
      <w:r>
        <w:rPr>
          <w:rFonts w:ascii="Verdana" w:hAnsi="Verdana"/>
          <w:sz w:val="20"/>
        </w:rPr>
        <w:t xml:space="preserve"> förstörts eller spärrats och inga normala transportalternativ finns att tillgå och detta inte orsakats av;</w:t>
      </w:r>
    </w:p>
    <w:p w14:paraId="092E5E49" w14:textId="77777777" w:rsidR="006C10DB" w:rsidRDefault="006C10DB" w:rsidP="006C10DB">
      <w:pPr>
        <w:pStyle w:val="Liststycke"/>
        <w:numPr>
          <w:ilvl w:val="3"/>
          <w:numId w:val="22"/>
        </w:numPr>
        <w:tabs>
          <w:tab w:val="left" w:pos="1418"/>
        </w:tabs>
        <w:ind w:left="1418" w:right="-1" w:hanging="1418"/>
        <w:rPr>
          <w:rFonts w:ascii="Verdana" w:hAnsi="Verdana"/>
          <w:sz w:val="20"/>
        </w:rPr>
      </w:pPr>
      <w:r>
        <w:rPr>
          <w:rFonts w:ascii="Verdana" w:hAnsi="Verdana"/>
          <w:sz w:val="20"/>
        </w:rPr>
        <w:t>översvämning, snö eller is,</w:t>
      </w:r>
    </w:p>
    <w:p w14:paraId="52E3DC21" w14:textId="79026115" w:rsidR="006C10DB" w:rsidRDefault="006C10DB" w:rsidP="006C10DB">
      <w:pPr>
        <w:pStyle w:val="Liststycke"/>
        <w:numPr>
          <w:ilvl w:val="3"/>
          <w:numId w:val="22"/>
        </w:numPr>
        <w:tabs>
          <w:tab w:val="left" w:pos="1418"/>
        </w:tabs>
        <w:ind w:left="1418" w:right="-1" w:hanging="1418"/>
        <w:rPr>
          <w:rFonts w:ascii="Verdana" w:hAnsi="Verdana"/>
          <w:sz w:val="20"/>
        </w:rPr>
      </w:pPr>
      <w:r>
        <w:rPr>
          <w:rFonts w:ascii="Verdana" w:hAnsi="Verdana"/>
          <w:sz w:val="20"/>
        </w:rPr>
        <w:t xml:space="preserve">krig, embargo </w:t>
      </w:r>
      <w:r w:rsidR="003B6FA1">
        <w:rPr>
          <w:rFonts w:ascii="Verdana" w:hAnsi="Verdana"/>
          <w:sz w:val="20"/>
        </w:rPr>
        <w:t>med mera</w:t>
      </w:r>
      <w:r>
        <w:rPr>
          <w:rFonts w:ascii="Verdana" w:hAnsi="Verdana"/>
          <w:sz w:val="20"/>
        </w:rPr>
        <w:t xml:space="preserve"> enligt 5 eller</w:t>
      </w:r>
    </w:p>
    <w:p w14:paraId="0A80AE04" w14:textId="5F30A42D" w:rsidR="006C10DB" w:rsidRDefault="006C10DB" w:rsidP="006C10DB">
      <w:pPr>
        <w:pStyle w:val="Liststycke"/>
        <w:numPr>
          <w:ilvl w:val="3"/>
          <w:numId w:val="22"/>
        </w:numPr>
        <w:tabs>
          <w:tab w:val="left" w:pos="1418"/>
        </w:tabs>
        <w:ind w:left="1418" w:right="-1" w:hanging="1418"/>
        <w:rPr>
          <w:rFonts w:ascii="Verdana" w:hAnsi="Verdana"/>
          <w:sz w:val="20"/>
        </w:rPr>
      </w:pPr>
      <w:r>
        <w:rPr>
          <w:rFonts w:ascii="Verdana" w:hAnsi="Verdana"/>
          <w:sz w:val="20"/>
        </w:rPr>
        <w:t xml:space="preserve">strejk, terrordåd </w:t>
      </w:r>
      <w:r w:rsidR="003B6FA1">
        <w:rPr>
          <w:rFonts w:ascii="Verdana" w:hAnsi="Verdana"/>
          <w:sz w:val="20"/>
        </w:rPr>
        <w:t>med mera</w:t>
      </w:r>
      <w:r>
        <w:rPr>
          <w:rFonts w:ascii="Verdana" w:hAnsi="Verdana"/>
          <w:sz w:val="20"/>
        </w:rPr>
        <w:t xml:space="preserve"> enligt 6.</w:t>
      </w:r>
    </w:p>
    <w:p w14:paraId="05A082A2" w14:textId="77777777" w:rsidR="006C10DB" w:rsidRDefault="006C10DB" w:rsidP="006C10DB">
      <w:pPr>
        <w:pStyle w:val="Liststycke"/>
        <w:numPr>
          <w:ilvl w:val="1"/>
          <w:numId w:val="22"/>
        </w:numPr>
        <w:tabs>
          <w:tab w:val="left" w:pos="1418"/>
        </w:tabs>
        <w:ind w:left="709" w:right="-1" w:hanging="709"/>
        <w:rPr>
          <w:rFonts w:ascii="Verdana" w:hAnsi="Verdana"/>
          <w:sz w:val="20"/>
        </w:rPr>
      </w:pPr>
      <w:r>
        <w:rPr>
          <w:rFonts w:ascii="Verdana" w:hAnsi="Verdana"/>
          <w:sz w:val="20"/>
        </w:rPr>
        <w:t>Underlåter den försäkrade att vidta åtgärder för att tillvarata sina och försäkringsgivarens rättigheter som sägs i 10 och 12 kan detta medföra att ersättningen nedsätts.</w:t>
      </w:r>
    </w:p>
    <w:p w14:paraId="1D7CF2A0" w14:textId="31C06CAE" w:rsidR="007117C7" w:rsidRPr="00365BC2" w:rsidRDefault="006C10DB" w:rsidP="006C10DB">
      <w:pPr>
        <w:pStyle w:val="Liststycke"/>
        <w:tabs>
          <w:tab w:val="left" w:pos="1418"/>
        </w:tabs>
        <w:ind w:left="709" w:right="-1"/>
        <w:rPr>
          <w:rFonts w:ascii="Verdana" w:hAnsi="Verdana"/>
          <w:i/>
          <w:sz w:val="20"/>
          <w:lang w:val="nb-NO"/>
        </w:rPr>
      </w:pPr>
      <w:r w:rsidRPr="00365BC2">
        <w:rPr>
          <w:rFonts w:ascii="Verdana" w:hAnsi="Verdana"/>
          <w:i/>
          <w:sz w:val="20"/>
          <w:lang w:val="nb-NO"/>
        </w:rPr>
        <w:t xml:space="preserve">Anm. </w:t>
      </w:r>
      <w:r w:rsidR="00DD359F" w:rsidRPr="00365BC2">
        <w:rPr>
          <w:rFonts w:ascii="Verdana" w:hAnsi="Verdana"/>
          <w:i/>
          <w:sz w:val="20"/>
          <w:lang w:val="nb-NO"/>
        </w:rPr>
        <w:t xml:space="preserve">12C. </w:t>
      </w:r>
      <w:r w:rsidRPr="00365BC2">
        <w:rPr>
          <w:rFonts w:ascii="Verdana" w:hAnsi="Verdana"/>
          <w:i/>
          <w:sz w:val="20"/>
          <w:lang w:val="nb-NO"/>
        </w:rPr>
        <w:t>Se avsnitt 12 i SPL av år 2006</w:t>
      </w:r>
    </w:p>
    <w:p w14:paraId="3E1619B1" w14:textId="70E463E7" w:rsidR="000A4122" w:rsidRPr="00365BC2" w:rsidRDefault="000A4122" w:rsidP="006C10DB">
      <w:pPr>
        <w:pStyle w:val="Liststycke"/>
        <w:tabs>
          <w:tab w:val="left" w:pos="1418"/>
        </w:tabs>
        <w:ind w:left="709" w:right="-1"/>
        <w:rPr>
          <w:rFonts w:ascii="Verdana" w:hAnsi="Verdana"/>
          <w:i/>
          <w:sz w:val="20"/>
          <w:lang w:val="nb-NO"/>
        </w:rPr>
      </w:pPr>
    </w:p>
    <w:p w14:paraId="79C036A6" w14:textId="3C7A8F6A" w:rsidR="006C10DB" w:rsidRPr="00365BC2" w:rsidRDefault="006C10DB" w:rsidP="006C10DB">
      <w:pPr>
        <w:pStyle w:val="Liststycke"/>
        <w:tabs>
          <w:tab w:val="left" w:pos="1418"/>
        </w:tabs>
        <w:ind w:left="709" w:right="-1"/>
        <w:rPr>
          <w:rFonts w:ascii="Verdana" w:hAnsi="Verdana"/>
          <w:i/>
          <w:sz w:val="20"/>
          <w:lang w:val="nb-NO"/>
        </w:rPr>
      </w:pPr>
    </w:p>
    <w:p w14:paraId="5DFD682D" w14:textId="77777777" w:rsidR="006C10DB" w:rsidRPr="00B86BF3" w:rsidRDefault="006C10DB" w:rsidP="006C10DB">
      <w:pPr>
        <w:pStyle w:val="Liststycke"/>
        <w:numPr>
          <w:ilvl w:val="0"/>
          <w:numId w:val="22"/>
        </w:numPr>
        <w:tabs>
          <w:tab w:val="left" w:pos="1418"/>
        </w:tabs>
        <w:ind w:left="709" w:right="-1" w:hanging="709"/>
        <w:rPr>
          <w:rFonts w:ascii="Verdana" w:hAnsi="Verdana"/>
          <w:i/>
          <w:sz w:val="20"/>
        </w:rPr>
      </w:pPr>
      <w:r>
        <w:rPr>
          <w:rFonts w:ascii="Verdana" w:hAnsi="Verdana"/>
          <w:b/>
          <w:sz w:val="20"/>
        </w:rPr>
        <w:t>Fördelning av regressresultat</w:t>
      </w:r>
    </w:p>
    <w:p w14:paraId="609622A2" w14:textId="77777777" w:rsidR="003B6FA1" w:rsidRDefault="006C10DB" w:rsidP="006C10DB">
      <w:pPr>
        <w:tabs>
          <w:tab w:val="left" w:pos="1418"/>
        </w:tabs>
        <w:ind w:right="-1"/>
        <w:rPr>
          <w:rFonts w:ascii="Verdana" w:hAnsi="Verdana"/>
          <w:sz w:val="20"/>
        </w:rPr>
      </w:pPr>
      <w:r>
        <w:rPr>
          <w:rFonts w:ascii="Verdana" w:hAnsi="Verdana"/>
          <w:sz w:val="20"/>
        </w:rPr>
        <w:t xml:space="preserve">Om försäkringsavtalet innehåller avtal om självrisk ska eventuell regressersättning i första hand gå till försäkringsgivaren. Återfås högre belopp än vad försäkringsgivaren utbetalat, ska resterande belopp återbetalas till den försäkrade. </w:t>
      </w:r>
    </w:p>
    <w:p w14:paraId="5D927983" w14:textId="44DCAAED" w:rsidR="006C10DB" w:rsidRDefault="006C10DB" w:rsidP="006C10DB">
      <w:pPr>
        <w:tabs>
          <w:tab w:val="left" w:pos="1418"/>
        </w:tabs>
        <w:ind w:right="-1"/>
        <w:rPr>
          <w:rFonts w:ascii="Verdana" w:hAnsi="Verdana"/>
          <w:sz w:val="20"/>
        </w:rPr>
      </w:pPr>
      <w:r>
        <w:rPr>
          <w:rFonts w:ascii="Verdana" w:hAnsi="Verdana"/>
          <w:sz w:val="20"/>
        </w:rPr>
        <w:br/>
      </w:r>
    </w:p>
    <w:p w14:paraId="574C7765" w14:textId="77777777" w:rsidR="006C10DB" w:rsidRPr="00B96861" w:rsidRDefault="006C10DB" w:rsidP="006C10DB">
      <w:pPr>
        <w:pStyle w:val="Liststycke"/>
        <w:numPr>
          <w:ilvl w:val="0"/>
          <w:numId w:val="22"/>
        </w:numPr>
        <w:tabs>
          <w:tab w:val="left" w:pos="1418"/>
        </w:tabs>
        <w:ind w:left="709" w:right="-1" w:hanging="709"/>
        <w:rPr>
          <w:rFonts w:ascii="Verdana" w:hAnsi="Verdana"/>
          <w:sz w:val="20"/>
        </w:rPr>
      </w:pPr>
      <w:r>
        <w:rPr>
          <w:rFonts w:ascii="Verdana" w:hAnsi="Verdana"/>
          <w:b/>
          <w:sz w:val="20"/>
        </w:rPr>
        <w:t>Okänd skada</w:t>
      </w:r>
    </w:p>
    <w:p w14:paraId="2B8D519B" w14:textId="77777777" w:rsidR="006C10DB" w:rsidRDefault="006C10DB" w:rsidP="006C10DB">
      <w:pPr>
        <w:tabs>
          <w:tab w:val="left" w:pos="1418"/>
        </w:tabs>
        <w:ind w:right="-1"/>
        <w:rPr>
          <w:rFonts w:ascii="Verdana" w:hAnsi="Verdana"/>
          <w:sz w:val="20"/>
        </w:rPr>
      </w:pPr>
      <w:r>
        <w:rPr>
          <w:rFonts w:ascii="Verdana" w:hAnsi="Verdana"/>
          <w:sz w:val="20"/>
        </w:rPr>
        <w:t>Har den försäkrade tecknat försäkringen i egenskap av köpare och har han i god tro inlöst fraktdokument som inte innehöll upplysning om skada på varan som inträffat innan faran övergick på köparen, ersätter försäkringsgivaren sådan skada om denna omfattas av försäkringen.</w:t>
      </w:r>
    </w:p>
    <w:p w14:paraId="67808112" w14:textId="77777777" w:rsidR="006C10DB" w:rsidRDefault="006C10DB" w:rsidP="006C10DB">
      <w:pPr>
        <w:tabs>
          <w:tab w:val="left" w:pos="1418"/>
        </w:tabs>
        <w:ind w:right="-1"/>
        <w:rPr>
          <w:rFonts w:ascii="Verdana" w:hAnsi="Verdana"/>
          <w:sz w:val="20"/>
        </w:rPr>
      </w:pPr>
    </w:p>
    <w:p w14:paraId="242697D2" w14:textId="77777777" w:rsidR="006C10DB" w:rsidRDefault="006C10DB" w:rsidP="006C10DB">
      <w:pPr>
        <w:pStyle w:val="Liststycke"/>
        <w:numPr>
          <w:ilvl w:val="0"/>
          <w:numId w:val="22"/>
        </w:numPr>
        <w:tabs>
          <w:tab w:val="left" w:pos="1418"/>
        </w:tabs>
        <w:ind w:left="709" w:right="-1" w:hanging="709"/>
        <w:rPr>
          <w:rFonts w:ascii="Verdana" w:hAnsi="Verdana"/>
          <w:b/>
          <w:sz w:val="20"/>
        </w:rPr>
      </w:pPr>
      <w:r w:rsidRPr="00B96861">
        <w:rPr>
          <w:rFonts w:ascii="Verdana" w:hAnsi="Verdana"/>
          <w:b/>
          <w:sz w:val="20"/>
        </w:rPr>
        <w:lastRenderedPageBreak/>
        <w:t xml:space="preserve">Dubbelförsäkring </w:t>
      </w:r>
    </w:p>
    <w:p w14:paraId="779B2123" w14:textId="77777777" w:rsidR="006C10DB" w:rsidRDefault="006C10DB" w:rsidP="006C10DB">
      <w:pPr>
        <w:tabs>
          <w:tab w:val="left" w:pos="1418"/>
        </w:tabs>
        <w:ind w:right="-1"/>
        <w:rPr>
          <w:rFonts w:ascii="Verdana" w:hAnsi="Verdana"/>
          <w:sz w:val="20"/>
        </w:rPr>
      </w:pPr>
      <w:r>
        <w:rPr>
          <w:rFonts w:ascii="Verdana" w:hAnsi="Verdana"/>
          <w:sz w:val="20"/>
        </w:rPr>
        <w:t xml:space="preserve">Är varan försäkrad även hos annan försäkringsgivare och har denne träffat förbehåll, enligt vilket han ska vara helt eller delvis fri från ansvar om varan har försäkrats mot samma händelse hos annan försäkringsgivare, ska motsvarande förbehåll gälla för denna försäkring. </w:t>
      </w:r>
    </w:p>
    <w:p w14:paraId="1553315B" w14:textId="77777777" w:rsidR="006C10DB" w:rsidRDefault="006C10DB" w:rsidP="006C10DB">
      <w:pPr>
        <w:tabs>
          <w:tab w:val="left" w:pos="1418"/>
          <w:tab w:val="center" w:pos="4253"/>
        </w:tabs>
        <w:ind w:right="-1"/>
        <w:rPr>
          <w:rFonts w:ascii="Verdana" w:hAnsi="Verdana"/>
          <w:i/>
          <w:sz w:val="20"/>
        </w:rPr>
      </w:pPr>
      <w:r>
        <w:rPr>
          <w:rFonts w:ascii="Verdana" w:hAnsi="Verdana"/>
          <w:i/>
          <w:sz w:val="20"/>
        </w:rPr>
        <w:t xml:space="preserve">Anm. </w:t>
      </w:r>
      <w:r w:rsidR="00DD359F">
        <w:rPr>
          <w:rFonts w:ascii="Verdana" w:hAnsi="Verdana"/>
          <w:i/>
          <w:sz w:val="20"/>
        </w:rPr>
        <w:t xml:space="preserve">15A. </w:t>
      </w:r>
      <w:r>
        <w:rPr>
          <w:rFonts w:ascii="Verdana" w:hAnsi="Verdana"/>
          <w:i/>
          <w:sz w:val="20"/>
        </w:rPr>
        <w:t>Se avsnitt 3 i SPL av 2006</w:t>
      </w:r>
    </w:p>
    <w:p w14:paraId="33992A6E" w14:textId="77777777" w:rsidR="006C10DB" w:rsidRDefault="006C10DB" w:rsidP="006C10DB">
      <w:pPr>
        <w:tabs>
          <w:tab w:val="left" w:pos="1418"/>
          <w:tab w:val="center" w:pos="4253"/>
        </w:tabs>
        <w:ind w:right="-1"/>
        <w:rPr>
          <w:rFonts w:ascii="Verdana" w:hAnsi="Verdana"/>
          <w:i/>
          <w:sz w:val="20"/>
        </w:rPr>
      </w:pPr>
    </w:p>
    <w:p w14:paraId="15FD848C" w14:textId="77777777" w:rsidR="006C10DB" w:rsidRDefault="006C10DB" w:rsidP="006C10DB">
      <w:pPr>
        <w:tabs>
          <w:tab w:val="left" w:pos="1418"/>
          <w:tab w:val="center" w:pos="4253"/>
        </w:tabs>
        <w:ind w:right="-1"/>
        <w:rPr>
          <w:rFonts w:ascii="Verdana" w:hAnsi="Verdana"/>
          <w:i/>
          <w:sz w:val="20"/>
        </w:rPr>
      </w:pPr>
    </w:p>
    <w:p w14:paraId="39D2A662" w14:textId="77777777" w:rsidR="006C10DB" w:rsidRPr="000D6A3C" w:rsidRDefault="006C10DB" w:rsidP="006C10DB">
      <w:pPr>
        <w:pStyle w:val="Liststycke"/>
        <w:numPr>
          <w:ilvl w:val="0"/>
          <w:numId w:val="22"/>
        </w:numPr>
        <w:tabs>
          <w:tab w:val="left" w:pos="1418"/>
          <w:tab w:val="center" w:pos="4253"/>
        </w:tabs>
        <w:ind w:left="709" w:right="-1" w:hanging="709"/>
        <w:rPr>
          <w:rFonts w:ascii="Verdana" w:hAnsi="Verdana"/>
          <w:sz w:val="20"/>
        </w:rPr>
      </w:pPr>
      <w:r w:rsidRPr="000D6A3C">
        <w:rPr>
          <w:rFonts w:ascii="Verdana" w:hAnsi="Verdana"/>
          <w:b/>
          <w:sz w:val="20"/>
        </w:rPr>
        <w:t xml:space="preserve">Tredje mans intresse </w:t>
      </w:r>
    </w:p>
    <w:p w14:paraId="6145C7EE" w14:textId="77777777" w:rsidR="006C10DB" w:rsidRDefault="006C10DB" w:rsidP="006C10DB">
      <w:pPr>
        <w:tabs>
          <w:tab w:val="left" w:pos="1418"/>
          <w:tab w:val="center" w:pos="4253"/>
        </w:tabs>
        <w:ind w:right="-1"/>
        <w:rPr>
          <w:rFonts w:ascii="Verdana" w:hAnsi="Verdana"/>
          <w:sz w:val="20"/>
        </w:rPr>
      </w:pPr>
      <w:r>
        <w:rPr>
          <w:rFonts w:ascii="Verdana" w:hAnsi="Verdana"/>
          <w:sz w:val="20"/>
        </w:rPr>
        <w:t xml:space="preserve">Försäkringen gäller inte till förmån för transportör eller annan som har vård om varan eller åtagit sig uppdrag som hänför sig till transporten av varan. </w:t>
      </w:r>
    </w:p>
    <w:p w14:paraId="4D13D67E" w14:textId="77777777" w:rsidR="006C10DB" w:rsidRDefault="006C10DB" w:rsidP="006C10DB">
      <w:pPr>
        <w:tabs>
          <w:tab w:val="left" w:pos="1418"/>
          <w:tab w:val="center" w:pos="4253"/>
        </w:tabs>
        <w:ind w:right="-1"/>
        <w:rPr>
          <w:rFonts w:ascii="Verdana" w:hAnsi="Verdana"/>
          <w:i/>
          <w:sz w:val="20"/>
        </w:rPr>
      </w:pPr>
      <w:r>
        <w:rPr>
          <w:rFonts w:ascii="Verdana" w:hAnsi="Verdana"/>
          <w:i/>
          <w:sz w:val="20"/>
        </w:rPr>
        <w:t xml:space="preserve">Anm. </w:t>
      </w:r>
      <w:r w:rsidR="00DD359F">
        <w:rPr>
          <w:rFonts w:ascii="Verdana" w:hAnsi="Verdana"/>
          <w:i/>
          <w:sz w:val="20"/>
        </w:rPr>
        <w:t xml:space="preserve">16A. </w:t>
      </w:r>
      <w:r>
        <w:rPr>
          <w:rFonts w:ascii="Verdana" w:hAnsi="Verdana"/>
          <w:i/>
          <w:sz w:val="20"/>
        </w:rPr>
        <w:t>Se avsnitt 14 i SPL av 2006</w:t>
      </w:r>
    </w:p>
    <w:p w14:paraId="0D18823C" w14:textId="77777777" w:rsidR="006C10DB" w:rsidRDefault="006C10DB" w:rsidP="006C10DB">
      <w:pPr>
        <w:tabs>
          <w:tab w:val="left" w:pos="1418"/>
          <w:tab w:val="center" w:pos="4253"/>
        </w:tabs>
        <w:ind w:right="-1"/>
        <w:rPr>
          <w:rFonts w:ascii="Verdana" w:hAnsi="Verdana"/>
          <w:i/>
          <w:sz w:val="20"/>
        </w:rPr>
      </w:pPr>
    </w:p>
    <w:p w14:paraId="0048DED7" w14:textId="77777777" w:rsidR="006C10DB" w:rsidRDefault="006C10DB" w:rsidP="006C10DB">
      <w:pPr>
        <w:tabs>
          <w:tab w:val="left" w:pos="1418"/>
          <w:tab w:val="center" w:pos="4253"/>
        </w:tabs>
        <w:ind w:right="-1"/>
        <w:rPr>
          <w:rFonts w:ascii="Verdana" w:hAnsi="Verdana"/>
          <w:sz w:val="20"/>
        </w:rPr>
      </w:pPr>
    </w:p>
    <w:p w14:paraId="06998393" w14:textId="77777777" w:rsidR="006C10DB" w:rsidRPr="000D6A3C" w:rsidRDefault="006C10DB" w:rsidP="006C10DB">
      <w:pPr>
        <w:pStyle w:val="Liststycke"/>
        <w:numPr>
          <w:ilvl w:val="0"/>
          <w:numId w:val="22"/>
        </w:numPr>
        <w:tabs>
          <w:tab w:val="left" w:pos="1418"/>
          <w:tab w:val="center" w:pos="4253"/>
        </w:tabs>
        <w:ind w:left="709" w:right="-1" w:hanging="709"/>
        <w:rPr>
          <w:rFonts w:ascii="Verdana" w:hAnsi="Verdana"/>
          <w:b/>
          <w:i/>
          <w:sz w:val="20"/>
        </w:rPr>
      </w:pPr>
      <w:r w:rsidRPr="000D6A3C">
        <w:rPr>
          <w:rFonts w:ascii="Verdana" w:hAnsi="Verdana"/>
          <w:b/>
          <w:sz w:val="20"/>
        </w:rPr>
        <w:t>Rätt</w:t>
      </w:r>
      <w:r>
        <w:rPr>
          <w:rFonts w:ascii="Verdana" w:hAnsi="Verdana"/>
          <w:b/>
          <w:sz w:val="20"/>
        </w:rPr>
        <w:t xml:space="preserve"> till kontroll av redovisning</w:t>
      </w:r>
    </w:p>
    <w:p w14:paraId="4A594AFC" w14:textId="77777777" w:rsidR="006C10DB" w:rsidRDefault="006C10DB" w:rsidP="006C10DB">
      <w:pPr>
        <w:tabs>
          <w:tab w:val="left" w:pos="1418"/>
          <w:tab w:val="center" w:pos="4253"/>
        </w:tabs>
        <w:ind w:right="-1"/>
        <w:rPr>
          <w:rFonts w:ascii="Verdana" w:hAnsi="Verdana"/>
          <w:sz w:val="20"/>
        </w:rPr>
      </w:pPr>
      <w:r>
        <w:rPr>
          <w:rFonts w:ascii="Verdana" w:hAnsi="Verdana"/>
          <w:sz w:val="20"/>
        </w:rPr>
        <w:t xml:space="preserve">Försäkringsgivaren har rätt att genom auktoriserad revisor ta del av försäkringstagarens böcker och handlingar i den mån dessa står i samband med försäkringstagarens åtaganden enligt denna försäkring. </w:t>
      </w:r>
      <w:r>
        <w:rPr>
          <w:rFonts w:ascii="Verdana" w:hAnsi="Verdana"/>
          <w:sz w:val="20"/>
        </w:rPr>
        <w:br/>
      </w:r>
    </w:p>
    <w:p w14:paraId="5E9E90AE" w14:textId="77777777" w:rsidR="006C10DB" w:rsidRDefault="006C10DB" w:rsidP="006C10DB">
      <w:pPr>
        <w:tabs>
          <w:tab w:val="left" w:pos="1418"/>
          <w:tab w:val="center" w:pos="4253"/>
        </w:tabs>
        <w:ind w:right="-1"/>
        <w:rPr>
          <w:rFonts w:ascii="Verdana" w:hAnsi="Verdana"/>
          <w:sz w:val="20"/>
        </w:rPr>
      </w:pPr>
    </w:p>
    <w:p w14:paraId="042142D3" w14:textId="77777777" w:rsidR="006C10DB" w:rsidRPr="0043606E" w:rsidRDefault="006C10DB" w:rsidP="006C10DB">
      <w:pPr>
        <w:pStyle w:val="Liststycke"/>
        <w:numPr>
          <w:ilvl w:val="0"/>
          <w:numId w:val="22"/>
        </w:numPr>
        <w:tabs>
          <w:tab w:val="left" w:pos="1418"/>
          <w:tab w:val="center" w:pos="4253"/>
        </w:tabs>
        <w:ind w:left="709" w:right="-1" w:hanging="709"/>
        <w:rPr>
          <w:rFonts w:ascii="Verdana" w:hAnsi="Verdana"/>
          <w:sz w:val="20"/>
        </w:rPr>
      </w:pPr>
      <w:r>
        <w:rPr>
          <w:rFonts w:ascii="Verdana" w:hAnsi="Verdana"/>
          <w:b/>
          <w:sz w:val="20"/>
        </w:rPr>
        <w:t xml:space="preserve">Tvist </w:t>
      </w:r>
    </w:p>
    <w:p w14:paraId="0B0D4371" w14:textId="77777777" w:rsidR="00E77370" w:rsidRPr="00E77370" w:rsidRDefault="00E77370" w:rsidP="00E77370">
      <w:pPr>
        <w:rPr>
          <w:rFonts w:ascii="Verdana" w:hAnsi="Verdana"/>
          <w:sz w:val="20"/>
        </w:rPr>
      </w:pPr>
      <w:r w:rsidRPr="00E77370">
        <w:rPr>
          <w:rFonts w:ascii="Verdana" w:hAnsi="Verdana"/>
          <w:sz w:val="20"/>
        </w:rPr>
        <w:t>Tvister som uppstår i anledning av detta avtal ska slutligt avgöras genom skiljedomsförfarande administrerat av Stockholms Handelskammares Skiljedomsinstitut (SCC).</w:t>
      </w:r>
    </w:p>
    <w:p w14:paraId="16E0EEAA" w14:textId="77777777" w:rsidR="00E77370" w:rsidRPr="00E77370" w:rsidRDefault="007E1813" w:rsidP="00E77370">
      <w:pPr>
        <w:rPr>
          <w:rFonts w:ascii="Verdana" w:hAnsi="Verdana"/>
          <w:sz w:val="20"/>
        </w:rPr>
      </w:pPr>
      <w:r>
        <w:rPr>
          <w:rFonts w:ascii="Verdana" w:hAnsi="Verdana"/>
          <w:sz w:val="20"/>
        </w:rPr>
        <w:br/>
      </w:r>
      <w:r w:rsidR="00E77370" w:rsidRPr="00E77370">
        <w:rPr>
          <w:rFonts w:ascii="Verdana" w:hAnsi="Verdana"/>
          <w:sz w:val="20"/>
        </w:rPr>
        <w:t xml:space="preserve">Regler för Förenklat Skiljeförfarande ska tillämpas om det omtvistade värdet är mindre än 1 miljon kronor och om det omtvistade värdet uppgår till 1 miljon kronor eller mer ska Skiljedomsregler tillämpas. Det omtvistade värdet omfattar kärandens yrkande i </w:t>
      </w:r>
      <w:proofErr w:type="spellStart"/>
      <w:r w:rsidR="00E77370" w:rsidRPr="00E77370">
        <w:rPr>
          <w:rFonts w:ascii="Verdana" w:hAnsi="Verdana"/>
          <w:sz w:val="20"/>
        </w:rPr>
        <w:t>påkallelseskriften</w:t>
      </w:r>
      <w:proofErr w:type="spellEnd"/>
      <w:r w:rsidR="00E77370" w:rsidRPr="00E77370">
        <w:rPr>
          <w:rFonts w:ascii="Verdana" w:hAnsi="Verdana"/>
          <w:sz w:val="20"/>
        </w:rPr>
        <w:t xml:space="preserve"> samt genkäromål som framställts i svaret över </w:t>
      </w:r>
      <w:proofErr w:type="spellStart"/>
      <w:r w:rsidR="00E77370" w:rsidRPr="00E77370">
        <w:rPr>
          <w:rFonts w:ascii="Verdana" w:hAnsi="Verdana"/>
          <w:sz w:val="20"/>
        </w:rPr>
        <w:t>påkallelseskriften</w:t>
      </w:r>
      <w:proofErr w:type="spellEnd"/>
      <w:r w:rsidR="00E77370" w:rsidRPr="00E77370">
        <w:rPr>
          <w:rFonts w:ascii="Verdana" w:hAnsi="Verdana"/>
          <w:sz w:val="20"/>
        </w:rPr>
        <w:t>.</w:t>
      </w:r>
    </w:p>
    <w:p w14:paraId="4E30B477" w14:textId="77777777" w:rsidR="00E77370" w:rsidRPr="00E77370" w:rsidRDefault="007E1813" w:rsidP="00E77370">
      <w:pPr>
        <w:rPr>
          <w:rFonts w:ascii="Verdana" w:hAnsi="Verdana"/>
          <w:sz w:val="20"/>
        </w:rPr>
      </w:pPr>
      <w:r>
        <w:rPr>
          <w:rFonts w:ascii="Verdana" w:hAnsi="Verdana"/>
          <w:sz w:val="20"/>
        </w:rPr>
        <w:br/>
      </w:r>
      <w:r w:rsidR="00E77370" w:rsidRPr="00E77370">
        <w:rPr>
          <w:rFonts w:ascii="Verdana" w:hAnsi="Verdana"/>
          <w:sz w:val="20"/>
        </w:rPr>
        <w:t>Begränsningen i fråga om en skiljemans nationalitet i SCC:s skiljereglemente ska inte tillämpas.</w:t>
      </w:r>
    </w:p>
    <w:p w14:paraId="3D8828B9" w14:textId="77777777" w:rsidR="00E77370" w:rsidRPr="00E77370" w:rsidRDefault="00E77370" w:rsidP="00E77370">
      <w:pPr>
        <w:rPr>
          <w:rFonts w:ascii="Verdana" w:hAnsi="Verdana"/>
          <w:sz w:val="20"/>
        </w:rPr>
      </w:pPr>
      <w:r w:rsidRPr="00E77370">
        <w:rPr>
          <w:rFonts w:ascii="Verdana" w:hAnsi="Verdana"/>
          <w:sz w:val="20"/>
        </w:rPr>
        <w:t xml:space="preserve">Skiljenämnden ska svara för att skiljedomen snarast efter domens givande översänds till Svensk Försäkrings Sjöutskott. </w:t>
      </w:r>
    </w:p>
    <w:p w14:paraId="2B8F25D6" w14:textId="77777777" w:rsidR="00E77370" w:rsidRPr="00E77370" w:rsidRDefault="007E1813" w:rsidP="00E77370">
      <w:pPr>
        <w:rPr>
          <w:rFonts w:ascii="Verdana" w:hAnsi="Verdana"/>
          <w:sz w:val="20"/>
        </w:rPr>
      </w:pPr>
      <w:r>
        <w:rPr>
          <w:rFonts w:ascii="Verdana" w:hAnsi="Verdana"/>
          <w:sz w:val="20"/>
        </w:rPr>
        <w:br/>
      </w:r>
      <w:r w:rsidR="00E77370" w:rsidRPr="00E77370">
        <w:rPr>
          <w:rFonts w:ascii="Verdana" w:hAnsi="Verdana"/>
          <w:sz w:val="20"/>
        </w:rPr>
        <w:t xml:space="preserve">Skiljeförfarandets säte ska vara </w:t>
      </w:r>
      <w:r w:rsidR="00915800">
        <w:rPr>
          <w:rFonts w:ascii="Verdana" w:hAnsi="Verdana"/>
          <w:sz w:val="20"/>
        </w:rPr>
        <w:t>Stockholm</w:t>
      </w:r>
      <w:r w:rsidR="00E77370" w:rsidRPr="00E77370">
        <w:rPr>
          <w:rFonts w:ascii="Verdana" w:hAnsi="Verdana"/>
          <w:sz w:val="20"/>
        </w:rPr>
        <w:t>.</w:t>
      </w:r>
    </w:p>
    <w:p w14:paraId="2DAB5A69" w14:textId="4BC8055A" w:rsidR="00E77370" w:rsidRPr="00E77370" w:rsidRDefault="00E77370" w:rsidP="00E77370">
      <w:pPr>
        <w:rPr>
          <w:rFonts w:ascii="Verdana" w:hAnsi="Verdana"/>
          <w:sz w:val="20"/>
        </w:rPr>
      </w:pPr>
      <w:r w:rsidRPr="00E77370">
        <w:rPr>
          <w:rFonts w:ascii="Verdana" w:hAnsi="Verdana"/>
          <w:sz w:val="20"/>
        </w:rPr>
        <w:t>Sp</w:t>
      </w:r>
      <w:r w:rsidR="00915800">
        <w:rPr>
          <w:rFonts w:ascii="Verdana" w:hAnsi="Verdana"/>
          <w:sz w:val="20"/>
        </w:rPr>
        <w:t xml:space="preserve">råket för förfarandet ska vara </w:t>
      </w:r>
      <w:r w:rsidR="004C230C" w:rsidRPr="00E77370">
        <w:rPr>
          <w:rFonts w:ascii="Verdana" w:hAnsi="Verdana"/>
          <w:sz w:val="20"/>
        </w:rPr>
        <w:t>svenska</w:t>
      </w:r>
      <w:r w:rsidR="00915800">
        <w:rPr>
          <w:rFonts w:ascii="Verdana" w:hAnsi="Verdana"/>
          <w:sz w:val="20"/>
        </w:rPr>
        <w:t>.</w:t>
      </w:r>
      <w:r w:rsidRPr="00E77370">
        <w:rPr>
          <w:rFonts w:ascii="Verdana" w:hAnsi="Verdana"/>
          <w:sz w:val="20"/>
        </w:rPr>
        <w:t xml:space="preserve"> </w:t>
      </w:r>
    </w:p>
    <w:p w14:paraId="21B8358E" w14:textId="77777777" w:rsidR="006C10DB" w:rsidRDefault="00E77370" w:rsidP="00E77370">
      <w:pPr>
        <w:rPr>
          <w:rFonts w:ascii="Verdana" w:hAnsi="Verdana"/>
          <w:sz w:val="20"/>
        </w:rPr>
      </w:pPr>
      <w:r w:rsidRPr="00E77370">
        <w:rPr>
          <w:rFonts w:ascii="Verdana" w:hAnsi="Verdana"/>
          <w:sz w:val="20"/>
        </w:rPr>
        <w:t>Svensk lag ska tillämpas på tvisten.</w:t>
      </w:r>
      <w:r w:rsidR="00915800">
        <w:rPr>
          <w:rFonts w:ascii="Verdana" w:hAnsi="Verdana"/>
          <w:sz w:val="20"/>
        </w:rPr>
        <w:br/>
        <w:t>Handlingar som åberopas i förfarandet behöver inte översättas till svenska om de är avfattade på engelska språket.</w:t>
      </w:r>
    </w:p>
    <w:p w14:paraId="32EB4009" w14:textId="7ABB8733" w:rsidR="006C10DB" w:rsidRDefault="006C10DB" w:rsidP="006C10DB">
      <w:pPr>
        <w:tabs>
          <w:tab w:val="left" w:pos="1418"/>
          <w:tab w:val="center" w:pos="4253"/>
        </w:tabs>
        <w:ind w:right="-1"/>
        <w:rPr>
          <w:rFonts w:ascii="Verdana" w:hAnsi="Verdana"/>
          <w:sz w:val="20"/>
        </w:rPr>
      </w:pPr>
    </w:p>
    <w:p w14:paraId="073EB461" w14:textId="77777777" w:rsidR="003B6FA1" w:rsidRDefault="003B6FA1" w:rsidP="006C10DB">
      <w:pPr>
        <w:tabs>
          <w:tab w:val="left" w:pos="1418"/>
          <w:tab w:val="center" w:pos="4253"/>
        </w:tabs>
        <w:ind w:right="-1"/>
        <w:rPr>
          <w:rFonts w:ascii="Verdana" w:hAnsi="Verdana"/>
          <w:sz w:val="20"/>
        </w:rPr>
      </w:pPr>
    </w:p>
    <w:p w14:paraId="466977A9" w14:textId="77777777" w:rsidR="006C10DB" w:rsidRPr="007E1813" w:rsidRDefault="006C10DB" w:rsidP="006C10DB">
      <w:pPr>
        <w:pStyle w:val="Liststycke"/>
        <w:numPr>
          <w:ilvl w:val="0"/>
          <w:numId w:val="22"/>
        </w:numPr>
        <w:tabs>
          <w:tab w:val="left" w:pos="1418"/>
          <w:tab w:val="center" w:pos="4253"/>
        </w:tabs>
        <w:ind w:left="709" w:right="-1" w:hanging="709"/>
        <w:rPr>
          <w:rFonts w:ascii="Verdana" w:hAnsi="Verdana"/>
          <w:sz w:val="20"/>
        </w:rPr>
      </w:pPr>
      <w:r w:rsidRPr="007E1813">
        <w:rPr>
          <w:rFonts w:ascii="Verdana" w:hAnsi="Verdana"/>
          <w:b/>
          <w:sz w:val="20"/>
        </w:rPr>
        <w:t xml:space="preserve">Upplysningsplikt och </w:t>
      </w:r>
      <w:proofErr w:type="spellStart"/>
      <w:r w:rsidRPr="007E1813">
        <w:rPr>
          <w:rFonts w:ascii="Verdana" w:hAnsi="Verdana"/>
          <w:b/>
          <w:sz w:val="20"/>
        </w:rPr>
        <w:t>fareändring</w:t>
      </w:r>
      <w:proofErr w:type="spellEnd"/>
      <w:r w:rsidRPr="007E1813">
        <w:rPr>
          <w:rFonts w:ascii="Verdana" w:hAnsi="Verdana"/>
          <w:b/>
          <w:sz w:val="20"/>
        </w:rPr>
        <w:t xml:space="preserve"> </w:t>
      </w:r>
    </w:p>
    <w:p w14:paraId="572064DC" w14:textId="77777777" w:rsidR="006C10DB"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sz w:val="20"/>
        </w:rPr>
        <w:t xml:space="preserve">De premiesatser och försäkringsvillkor som anges i försäkringsbrevet är överenskomna med hänsyn till angivna varuslag och transportmedel, geografisk omfattning, normala transportförhållanden och transporter på normala transportvägar, samt övriga uppgifter som lämnats av försäkringstagaren. </w:t>
      </w:r>
    </w:p>
    <w:p w14:paraId="10CA3D4B" w14:textId="77777777" w:rsidR="006C10DB" w:rsidRDefault="006C10DB" w:rsidP="006C10DB">
      <w:pPr>
        <w:tabs>
          <w:tab w:val="left" w:pos="1418"/>
          <w:tab w:val="center" w:pos="4253"/>
        </w:tabs>
        <w:ind w:right="-1"/>
        <w:rPr>
          <w:rFonts w:ascii="Verdana" w:hAnsi="Verdana"/>
          <w:sz w:val="20"/>
        </w:rPr>
      </w:pPr>
    </w:p>
    <w:p w14:paraId="399E12E7" w14:textId="402D14E3" w:rsidR="006C10DB" w:rsidRPr="00C17045"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sz w:val="20"/>
        </w:rPr>
        <w:t xml:space="preserve">Får försäkringstagaren kännedom om förändring av förhållanden/uppgifter </w:t>
      </w:r>
      <w:r>
        <w:rPr>
          <w:rFonts w:ascii="Verdana" w:hAnsi="Verdana"/>
          <w:sz w:val="20"/>
        </w:rPr>
        <w:br/>
        <w:t>(</w:t>
      </w:r>
      <w:r w:rsidR="003B6FA1">
        <w:rPr>
          <w:rFonts w:ascii="Verdana" w:hAnsi="Verdana"/>
          <w:sz w:val="20"/>
        </w:rPr>
        <w:t>till exempel</w:t>
      </w:r>
      <w:r>
        <w:rPr>
          <w:rFonts w:ascii="Verdana" w:hAnsi="Verdana"/>
          <w:sz w:val="20"/>
        </w:rPr>
        <w:t xml:space="preserve"> leveransvillkor och destinationer) som legat till grund för </w:t>
      </w:r>
      <w:r>
        <w:rPr>
          <w:rFonts w:ascii="Verdana" w:hAnsi="Verdana"/>
          <w:sz w:val="20"/>
        </w:rPr>
        <w:lastRenderedPageBreak/>
        <w:t>försäkringen åligger det honom att omedelbart underrätta försäkringsgivaren.</w:t>
      </w:r>
    </w:p>
    <w:p w14:paraId="00480BA7" w14:textId="77777777" w:rsidR="006C10DB" w:rsidRDefault="006C10DB" w:rsidP="006C10DB">
      <w:pPr>
        <w:tabs>
          <w:tab w:val="left" w:pos="1418"/>
          <w:tab w:val="center" w:pos="4253"/>
        </w:tabs>
        <w:ind w:right="-1"/>
        <w:rPr>
          <w:rFonts w:ascii="Verdana" w:hAnsi="Verdana"/>
          <w:sz w:val="20"/>
        </w:rPr>
      </w:pPr>
    </w:p>
    <w:p w14:paraId="66F3B013" w14:textId="77777777" w:rsidR="006C10DB" w:rsidRDefault="006C10DB" w:rsidP="006C10DB">
      <w:pPr>
        <w:pStyle w:val="Liststycke"/>
        <w:numPr>
          <w:ilvl w:val="1"/>
          <w:numId w:val="22"/>
        </w:numPr>
        <w:tabs>
          <w:tab w:val="left" w:pos="709"/>
          <w:tab w:val="left" w:pos="1418"/>
          <w:tab w:val="center" w:pos="4253"/>
        </w:tabs>
        <w:ind w:left="709" w:right="-1" w:hanging="709"/>
        <w:rPr>
          <w:rFonts w:ascii="Verdana" w:hAnsi="Verdana"/>
          <w:sz w:val="20"/>
        </w:rPr>
      </w:pPr>
      <w:r>
        <w:rPr>
          <w:rFonts w:ascii="Verdana" w:hAnsi="Verdana"/>
          <w:sz w:val="20"/>
        </w:rPr>
        <w:t>Vid ändrade förhållanden som innebär väsentlig ändring av de riskfaktorer, vartill hänsyn tagits vid fastställandet av i försäkringsbrevet angivna premier och villkor, har försäkringsgivaren rätt att vidta motiverade ändringar av premier och villkor. De ändrade premierna och villkoren tillämpas på berörda transporter från den dag försäkringstagaren informeras.</w:t>
      </w:r>
    </w:p>
    <w:p w14:paraId="2DB6C1C4" w14:textId="77777777" w:rsidR="006C10DB" w:rsidRPr="00C17045" w:rsidRDefault="006C10DB" w:rsidP="006C10DB">
      <w:pPr>
        <w:tabs>
          <w:tab w:val="left" w:pos="1418"/>
          <w:tab w:val="center" w:pos="4253"/>
        </w:tabs>
        <w:ind w:right="-1"/>
        <w:rPr>
          <w:rFonts w:ascii="Verdana" w:hAnsi="Verdana"/>
          <w:sz w:val="20"/>
        </w:rPr>
      </w:pPr>
    </w:p>
    <w:p w14:paraId="57343D8A" w14:textId="77777777" w:rsidR="006C10DB" w:rsidRDefault="006C10DB" w:rsidP="006C10DB">
      <w:pPr>
        <w:pStyle w:val="Liststycke"/>
        <w:numPr>
          <w:ilvl w:val="1"/>
          <w:numId w:val="22"/>
        </w:numPr>
        <w:tabs>
          <w:tab w:val="left" w:pos="1418"/>
          <w:tab w:val="center" w:pos="4253"/>
        </w:tabs>
        <w:ind w:left="709" w:right="-1" w:hanging="709"/>
        <w:rPr>
          <w:rFonts w:ascii="Verdana" w:hAnsi="Verdana"/>
          <w:sz w:val="20"/>
        </w:rPr>
      </w:pPr>
      <w:r w:rsidRPr="003732B8">
        <w:rPr>
          <w:rFonts w:ascii="Verdana" w:hAnsi="Verdana"/>
          <w:sz w:val="20"/>
        </w:rPr>
        <w:t xml:space="preserve">Om försäkringstagaren inte godkänner premie- eller villkorsändring skall denne omedelbart underrätta försäkringsgivaren. Endera parten har rätt att säga upp försäkringen att upphöra 14 dagar efter uppsägningen. </w:t>
      </w:r>
      <w:r>
        <w:rPr>
          <w:rFonts w:ascii="Verdana" w:hAnsi="Verdana"/>
          <w:sz w:val="20"/>
        </w:rPr>
        <w:br/>
      </w:r>
      <w:r>
        <w:rPr>
          <w:rFonts w:ascii="Verdana" w:hAnsi="Verdana"/>
          <w:sz w:val="20"/>
        </w:rPr>
        <w:br/>
      </w:r>
    </w:p>
    <w:p w14:paraId="0A29BFF6" w14:textId="77777777" w:rsidR="006C10DB" w:rsidRDefault="006C10DB" w:rsidP="006C10DB">
      <w:pPr>
        <w:pStyle w:val="Liststycke"/>
        <w:numPr>
          <w:ilvl w:val="0"/>
          <w:numId w:val="22"/>
        </w:numPr>
        <w:tabs>
          <w:tab w:val="left" w:pos="1418"/>
          <w:tab w:val="center" w:pos="4253"/>
        </w:tabs>
        <w:ind w:left="709" w:right="-1" w:hanging="709"/>
        <w:rPr>
          <w:rFonts w:ascii="Verdana" w:hAnsi="Verdana"/>
          <w:sz w:val="20"/>
        </w:rPr>
      </w:pPr>
      <w:r>
        <w:rPr>
          <w:rFonts w:ascii="Verdana" w:hAnsi="Verdana"/>
          <w:b/>
          <w:sz w:val="20"/>
        </w:rPr>
        <w:t>SPL</w:t>
      </w:r>
    </w:p>
    <w:p w14:paraId="7EB5F843" w14:textId="77777777" w:rsidR="006C10DB" w:rsidRDefault="006C10DB" w:rsidP="006C10DB">
      <w:pPr>
        <w:tabs>
          <w:tab w:val="left" w:pos="1418"/>
          <w:tab w:val="center" w:pos="4253"/>
        </w:tabs>
        <w:ind w:right="-1"/>
        <w:rPr>
          <w:rFonts w:ascii="Verdana" w:hAnsi="Verdana"/>
          <w:sz w:val="20"/>
        </w:rPr>
      </w:pPr>
      <w:r>
        <w:rPr>
          <w:rFonts w:ascii="Verdana" w:hAnsi="Verdana"/>
          <w:sz w:val="20"/>
        </w:rPr>
        <w:t>Beträffande förhållanden som inte regleras av dessa villkor gäller för försäkringen Allmän Svensk Sjöförsäkringsplan av år 2006.</w:t>
      </w:r>
      <w:r w:rsidR="007E1813">
        <w:rPr>
          <w:rFonts w:ascii="Verdana" w:hAnsi="Verdana"/>
          <w:sz w:val="20"/>
        </w:rPr>
        <w:br/>
      </w:r>
      <w:r w:rsidR="007E1813">
        <w:rPr>
          <w:rFonts w:ascii="Verdana" w:hAnsi="Verdana"/>
          <w:sz w:val="20"/>
        </w:rPr>
        <w:br/>
      </w:r>
    </w:p>
    <w:p w14:paraId="26020F83" w14:textId="77777777" w:rsidR="006C10DB" w:rsidRPr="00120DAF" w:rsidRDefault="006C10DB" w:rsidP="006C10DB">
      <w:pPr>
        <w:pStyle w:val="Liststycke"/>
        <w:numPr>
          <w:ilvl w:val="0"/>
          <w:numId w:val="22"/>
        </w:numPr>
        <w:tabs>
          <w:tab w:val="left" w:pos="1418"/>
          <w:tab w:val="center" w:pos="4253"/>
        </w:tabs>
        <w:ind w:left="709" w:right="-1" w:hanging="709"/>
        <w:rPr>
          <w:rFonts w:ascii="Verdana" w:hAnsi="Verdana"/>
          <w:sz w:val="20"/>
        </w:rPr>
      </w:pPr>
      <w:r>
        <w:rPr>
          <w:rFonts w:ascii="Verdana" w:hAnsi="Verdana"/>
          <w:b/>
          <w:sz w:val="20"/>
        </w:rPr>
        <w:t xml:space="preserve">Definitioner </w:t>
      </w:r>
    </w:p>
    <w:p w14:paraId="3819E118" w14:textId="77777777" w:rsidR="006C10DB" w:rsidRDefault="006C10DB" w:rsidP="006C10DB">
      <w:pPr>
        <w:tabs>
          <w:tab w:val="left" w:pos="1418"/>
          <w:tab w:val="center" w:pos="4253"/>
        </w:tabs>
        <w:ind w:right="-1"/>
        <w:rPr>
          <w:rFonts w:ascii="Verdana" w:hAnsi="Verdana"/>
          <w:sz w:val="20"/>
        </w:rPr>
      </w:pPr>
      <w:r>
        <w:rPr>
          <w:rFonts w:ascii="Verdana" w:hAnsi="Verdana"/>
          <w:sz w:val="20"/>
        </w:rPr>
        <w:t>I dessa villkor förstås med</w:t>
      </w:r>
    </w:p>
    <w:p w14:paraId="53DD1AA7" w14:textId="77777777" w:rsidR="006C10DB" w:rsidRDefault="006C10DB" w:rsidP="006C10DB">
      <w:pPr>
        <w:pStyle w:val="Liststycke"/>
        <w:tabs>
          <w:tab w:val="left" w:pos="709"/>
          <w:tab w:val="center" w:pos="4253"/>
        </w:tabs>
        <w:ind w:left="709" w:right="-1"/>
        <w:rPr>
          <w:rFonts w:ascii="Verdana" w:hAnsi="Verdana"/>
          <w:sz w:val="20"/>
        </w:rPr>
      </w:pPr>
    </w:p>
    <w:p w14:paraId="645456B3" w14:textId="7BC54EEA" w:rsidR="006C10DB" w:rsidRDefault="006C10DB" w:rsidP="006C10DB">
      <w:pPr>
        <w:pStyle w:val="Liststycke"/>
        <w:numPr>
          <w:ilvl w:val="1"/>
          <w:numId w:val="22"/>
        </w:numPr>
        <w:tabs>
          <w:tab w:val="left" w:pos="1418"/>
          <w:tab w:val="center" w:pos="4253"/>
        </w:tabs>
        <w:ind w:left="709" w:right="-1" w:hanging="709"/>
        <w:rPr>
          <w:rFonts w:ascii="Verdana" w:hAnsi="Verdana"/>
          <w:sz w:val="20"/>
        </w:rPr>
      </w:pPr>
      <w:proofErr w:type="spellStart"/>
      <w:r w:rsidRPr="009245D7">
        <w:rPr>
          <w:rFonts w:ascii="Verdana" w:hAnsi="Verdana"/>
          <w:i/>
          <w:sz w:val="20"/>
        </w:rPr>
        <w:t>Dikesköring</w:t>
      </w:r>
      <w:proofErr w:type="spellEnd"/>
      <w:r w:rsidRPr="009245D7">
        <w:rPr>
          <w:rFonts w:ascii="Verdana" w:hAnsi="Verdana"/>
          <w:i/>
          <w:sz w:val="20"/>
        </w:rPr>
        <w:t>:</w:t>
      </w:r>
      <w:r>
        <w:rPr>
          <w:rFonts w:ascii="Verdana" w:hAnsi="Verdana"/>
          <w:sz w:val="20"/>
        </w:rPr>
        <w:t xml:space="preserve"> </w:t>
      </w:r>
      <w:r>
        <w:rPr>
          <w:rFonts w:ascii="Verdana" w:hAnsi="Verdana"/>
          <w:sz w:val="20"/>
        </w:rPr>
        <w:br/>
        <w:t>Att transportmedlet kör av vägbanan på ett sådant sätt att bärgning av detta eller av dess last blir nödvändig.</w:t>
      </w:r>
      <w:r w:rsidR="007F7495">
        <w:rPr>
          <w:rFonts w:ascii="Verdana" w:hAnsi="Verdana"/>
          <w:sz w:val="20"/>
        </w:rPr>
        <w:br/>
      </w:r>
    </w:p>
    <w:p w14:paraId="128F0FA9" w14:textId="77777777" w:rsidR="006C10DB"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Fortsättningstransport:</w:t>
      </w:r>
      <w:r>
        <w:rPr>
          <w:rFonts w:ascii="Verdana" w:hAnsi="Verdana"/>
          <w:i/>
          <w:sz w:val="20"/>
        </w:rPr>
        <w:br/>
      </w:r>
      <w:r>
        <w:rPr>
          <w:rFonts w:ascii="Verdana" w:hAnsi="Verdana"/>
          <w:sz w:val="20"/>
        </w:rPr>
        <w:t>Exempel på fortsättningstransport är, när du som köpare har köpt varor på leveransvillkor CIF, CIP, DAP eller DDP.</w:t>
      </w:r>
      <w:r w:rsidRPr="00C82026">
        <w:rPr>
          <w:rFonts w:ascii="Verdana" w:hAnsi="Verdana"/>
          <w:sz w:val="20"/>
        </w:rPr>
        <w:t xml:space="preserve"> </w:t>
      </w:r>
      <w:r>
        <w:rPr>
          <w:rFonts w:ascii="Verdana" w:hAnsi="Verdana"/>
          <w:sz w:val="20"/>
        </w:rPr>
        <w:t>Lossning och transport in på lagret räknas som en fortsättningstransport.</w:t>
      </w:r>
      <w:r>
        <w:rPr>
          <w:rFonts w:ascii="Verdana" w:hAnsi="Verdana"/>
          <w:sz w:val="20"/>
        </w:rPr>
        <w:br/>
      </w:r>
    </w:p>
    <w:p w14:paraId="155878D3" w14:textId="77777777" w:rsidR="006C10DB"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Fristående fraktförare:</w:t>
      </w:r>
    </w:p>
    <w:p w14:paraId="7E1FF37E" w14:textId="77777777" w:rsidR="006C10DB" w:rsidRPr="00C350C5" w:rsidRDefault="006C10DB" w:rsidP="006C10DB">
      <w:pPr>
        <w:pStyle w:val="Liststycke"/>
        <w:tabs>
          <w:tab w:val="left" w:pos="709"/>
          <w:tab w:val="center" w:pos="4253"/>
        </w:tabs>
        <w:ind w:left="709" w:right="-1"/>
        <w:rPr>
          <w:rFonts w:ascii="Verdana" w:hAnsi="Verdana"/>
          <w:sz w:val="20"/>
        </w:rPr>
      </w:pPr>
      <w:r>
        <w:rPr>
          <w:rFonts w:ascii="Verdana" w:hAnsi="Verdana"/>
          <w:sz w:val="20"/>
        </w:rPr>
        <w:t>Fysisk eller juridisk person med vilken ett fraktavtal ingåtts för befordran av gods i bil-, järnväg-, flyg-, eller sjötrafik eller genom en kombination av dessa transportsätt.</w:t>
      </w:r>
    </w:p>
    <w:p w14:paraId="2ACD157F" w14:textId="77777777" w:rsidR="006C10DB" w:rsidRDefault="006C10DB" w:rsidP="006C10DB">
      <w:pPr>
        <w:tabs>
          <w:tab w:val="left" w:pos="1418"/>
          <w:tab w:val="center" w:pos="4253"/>
        </w:tabs>
        <w:ind w:right="-1"/>
        <w:rPr>
          <w:rFonts w:ascii="Verdana" w:hAnsi="Verdana"/>
          <w:sz w:val="20"/>
        </w:rPr>
      </w:pPr>
    </w:p>
    <w:p w14:paraId="18BE7232" w14:textId="77777777" w:rsidR="006C10DB" w:rsidRPr="00120DAF"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Försäkringsbart intresse:</w:t>
      </w:r>
    </w:p>
    <w:p w14:paraId="5D2F9F76" w14:textId="77777777" w:rsidR="006C10DB" w:rsidRDefault="006C10DB" w:rsidP="006C10DB">
      <w:pPr>
        <w:pStyle w:val="Liststycke"/>
        <w:tabs>
          <w:tab w:val="left" w:pos="1418"/>
          <w:tab w:val="center" w:pos="4253"/>
        </w:tabs>
        <w:ind w:left="709" w:right="-1"/>
        <w:rPr>
          <w:rFonts w:ascii="Verdana" w:hAnsi="Verdana"/>
          <w:sz w:val="20"/>
        </w:rPr>
      </w:pPr>
      <w:r>
        <w:rPr>
          <w:rFonts w:ascii="Verdana" w:hAnsi="Verdana"/>
          <w:sz w:val="20"/>
        </w:rPr>
        <w:t xml:space="preserve">Varje lagligt intresse som kan uppskattas i pengar och som omfattas av försäkringsavtalet. </w:t>
      </w:r>
    </w:p>
    <w:p w14:paraId="07054DA8" w14:textId="77777777" w:rsidR="006C10DB" w:rsidRDefault="006C10DB" w:rsidP="006C10DB">
      <w:pPr>
        <w:tabs>
          <w:tab w:val="left" w:pos="1418"/>
          <w:tab w:val="center" w:pos="4253"/>
        </w:tabs>
        <w:ind w:right="-1"/>
        <w:rPr>
          <w:rFonts w:ascii="Verdana" w:hAnsi="Verdana"/>
          <w:sz w:val="20"/>
        </w:rPr>
      </w:pPr>
    </w:p>
    <w:p w14:paraId="7180ED10" w14:textId="77777777" w:rsidR="006C10DB" w:rsidRPr="00120DAF"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Försäkringsbelopp:</w:t>
      </w:r>
    </w:p>
    <w:p w14:paraId="7A136024" w14:textId="77777777" w:rsidR="006C10DB" w:rsidRDefault="006C10DB" w:rsidP="006C10DB">
      <w:pPr>
        <w:pStyle w:val="Liststycke"/>
        <w:tabs>
          <w:tab w:val="left" w:pos="1418"/>
          <w:tab w:val="center" w:pos="4253"/>
        </w:tabs>
        <w:ind w:left="709" w:right="-1"/>
        <w:rPr>
          <w:rFonts w:ascii="Verdana" w:hAnsi="Verdana"/>
          <w:sz w:val="20"/>
        </w:rPr>
      </w:pPr>
      <w:r>
        <w:rPr>
          <w:rFonts w:ascii="Verdana" w:hAnsi="Verdana"/>
          <w:sz w:val="20"/>
        </w:rPr>
        <w:t>Se kap 11 och 12 samt SPL.</w:t>
      </w:r>
    </w:p>
    <w:p w14:paraId="545C437B" w14:textId="77777777" w:rsidR="006C10DB" w:rsidRDefault="006C10DB" w:rsidP="006C10DB">
      <w:pPr>
        <w:tabs>
          <w:tab w:val="left" w:pos="1418"/>
          <w:tab w:val="center" w:pos="4253"/>
        </w:tabs>
        <w:ind w:right="-1"/>
        <w:rPr>
          <w:rFonts w:ascii="Verdana" w:hAnsi="Verdana"/>
          <w:sz w:val="20"/>
        </w:rPr>
      </w:pPr>
    </w:p>
    <w:p w14:paraId="7295B001" w14:textId="77777777" w:rsidR="006C10DB" w:rsidRPr="008169E0"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Försäkringsställe:</w:t>
      </w:r>
      <w:r>
        <w:rPr>
          <w:rFonts w:ascii="Verdana" w:hAnsi="Verdana"/>
          <w:i/>
          <w:sz w:val="20"/>
        </w:rPr>
        <w:br/>
      </w:r>
      <w:r w:rsidRPr="007C26DD">
        <w:rPr>
          <w:rFonts w:ascii="Verdana" w:hAnsi="Verdana"/>
          <w:sz w:val="20"/>
        </w:rPr>
        <w:t>Det område där försäkringstagaren bedriver sin verksamhet</w:t>
      </w:r>
      <w:r>
        <w:rPr>
          <w:rFonts w:ascii="Verdana" w:hAnsi="Verdana"/>
          <w:sz w:val="20"/>
        </w:rPr>
        <w:t>.</w:t>
      </w:r>
      <w:r>
        <w:rPr>
          <w:rFonts w:ascii="Verdana" w:hAnsi="Verdana"/>
          <w:sz w:val="20"/>
        </w:rPr>
        <w:br/>
      </w:r>
    </w:p>
    <w:p w14:paraId="738E0CE6" w14:textId="77777777" w:rsidR="006C10DB"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Försäkringstagare:</w:t>
      </w:r>
    </w:p>
    <w:p w14:paraId="2B91BB2F" w14:textId="77777777" w:rsidR="006C10DB" w:rsidRDefault="006C10DB" w:rsidP="006C10DB">
      <w:pPr>
        <w:pStyle w:val="Liststycke"/>
        <w:tabs>
          <w:tab w:val="left" w:pos="1418"/>
          <w:tab w:val="center" w:pos="4253"/>
        </w:tabs>
        <w:ind w:left="709" w:right="-1"/>
        <w:rPr>
          <w:rFonts w:ascii="Verdana" w:hAnsi="Verdana"/>
          <w:sz w:val="20"/>
        </w:rPr>
      </w:pPr>
      <w:r w:rsidRPr="00D74E2E">
        <w:rPr>
          <w:rFonts w:ascii="Verdana" w:hAnsi="Verdana"/>
          <w:sz w:val="20"/>
        </w:rPr>
        <w:t>Hänvisning till definitioner och förklaringar i SPL</w:t>
      </w:r>
      <w:r>
        <w:rPr>
          <w:rFonts w:ascii="Verdana" w:hAnsi="Verdana"/>
          <w:sz w:val="20"/>
        </w:rPr>
        <w:t>.</w:t>
      </w:r>
    </w:p>
    <w:p w14:paraId="10C6B5A5" w14:textId="77777777" w:rsidR="006C10DB" w:rsidRDefault="006C10DB" w:rsidP="006C10DB">
      <w:pPr>
        <w:tabs>
          <w:tab w:val="left" w:pos="1418"/>
          <w:tab w:val="center" w:pos="4253"/>
        </w:tabs>
        <w:ind w:right="-1"/>
        <w:rPr>
          <w:rFonts w:ascii="Verdana" w:hAnsi="Verdana"/>
          <w:sz w:val="20"/>
        </w:rPr>
      </w:pPr>
    </w:p>
    <w:p w14:paraId="32333DEE" w14:textId="77777777" w:rsidR="006C10DB" w:rsidRPr="00D74E2E"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 xml:space="preserve">Handelsvaror: </w:t>
      </w:r>
    </w:p>
    <w:p w14:paraId="72DB95C5" w14:textId="77777777" w:rsidR="006C10DB" w:rsidRDefault="006C10DB" w:rsidP="006C10DB">
      <w:pPr>
        <w:pStyle w:val="Liststycke"/>
        <w:tabs>
          <w:tab w:val="left" w:pos="1418"/>
          <w:tab w:val="center" w:pos="4253"/>
        </w:tabs>
        <w:ind w:left="709" w:right="-1"/>
        <w:rPr>
          <w:rFonts w:ascii="Verdana" w:hAnsi="Verdana"/>
          <w:sz w:val="20"/>
        </w:rPr>
      </w:pPr>
      <w:r>
        <w:rPr>
          <w:rFonts w:ascii="Verdana" w:hAnsi="Verdana"/>
          <w:sz w:val="20"/>
        </w:rPr>
        <w:t>Varor för vilka fakturor utfärdas och där transport av varorna utgör ett led i ett köp.</w:t>
      </w:r>
    </w:p>
    <w:p w14:paraId="6D0D9D40" w14:textId="77777777" w:rsidR="006C10DB" w:rsidRPr="008169E0" w:rsidRDefault="006C10DB" w:rsidP="006C10DB">
      <w:pPr>
        <w:pStyle w:val="Liststycke"/>
        <w:tabs>
          <w:tab w:val="left" w:pos="1418"/>
          <w:tab w:val="center" w:pos="4253"/>
        </w:tabs>
        <w:ind w:left="576" w:right="-1"/>
        <w:rPr>
          <w:rFonts w:ascii="Verdana" w:hAnsi="Verdana"/>
          <w:sz w:val="20"/>
        </w:rPr>
      </w:pPr>
    </w:p>
    <w:p w14:paraId="3E5695AA" w14:textId="77777777" w:rsidR="006C10DB" w:rsidRPr="000338EE"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lastRenderedPageBreak/>
        <w:t>Huvudtransport</w:t>
      </w:r>
      <w:r w:rsidR="007E1813">
        <w:rPr>
          <w:rFonts w:ascii="Verdana" w:hAnsi="Verdana"/>
          <w:i/>
          <w:sz w:val="20"/>
        </w:rPr>
        <w:t>:</w:t>
      </w:r>
      <w:r>
        <w:rPr>
          <w:rFonts w:ascii="Verdana" w:hAnsi="Verdana"/>
          <w:sz w:val="20"/>
        </w:rPr>
        <w:br/>
        <w:t>Den transport som inte betraktas som för- eller fortsättningstransport.</w:t>
      </w:r>
      <w:r>
        <w:rPr>
          <w:rFonts w:ascii="Verdana" w:hAnsi="Verdana"/>
          <w:i/>
          <w:sz w:val="20"/>
        </w:rPr>
        <w:br/>
      </w:r>
    </w:p>
    <w:p w14:paraId="1AB86683" w14:textId="77777777" w:rsidR="006C10DB"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Kolli:</w:t>
      </w:r>
    </w:p>
    <w:p w14:paraId="2F417B92" w14:textId="77777777" w:rsidR="006C10DB" w:rsidRDefault="006C10DB" w:rsidP="006C10DB">
      <w:pPr>
        <w:pStyle w:val="Liststycke"/>
        <w:tabs>
          <w:tab w:val="left" w:pos="1418"/>
          <w:tab w:val="center" w:pos="4253"/>
        </w:tabs>
        <w:ind w:left="709" w:right="-1"/>
        <w:rPr>
          <w:rFonts w:ascii="Verdana" w:hAnsi="Verdana"/>
          <w:sz w:val="20"/>
        </w:rPr>
      </w:pPr>
      <w:r>
        <w:rPr>
          <w:rFonts w:ascii="Verdana" w:hAnsi="Verdana"/>
          <w:sz w:val="20"/>
        </w:rPr>
        <w:t>Varje separat enhet, dock inte container, flak, lastpall eller liknande.</w:t>
      </w:r>
    </w:p>
    <w:p w14:paraId="7E2E4A8E" w14:textId="77777777" w:rsidR="006C10DB" w:rsidRDefault="006C10DB" w:rsidP="006C10DB">
      <w:pPr>
        <w:tabs>
          <w:tab w:val="left" w:pos="1418"/>
          <w:tab w:val="center" w:pos="4253"/>
        </w:tabs>
        <w:ind w:right="-1"/>
        <w:rPr>
          <w:rFonts w:ascii="Verdana" w:hAnsi="Verdana"/>
          <w:sz w:val="20"/>
        </w:rPr>
      </w:pPr>
    </w:p>
    <w:p w14:paraId="50EF2478" w14:textId="77777777" w:rsidR="006C10DB"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Kollision:</w:t>
      </w:r>
      <w:r>
        <w:rPr>
          <w:rFonts w:ascii="Verdana" w:hAnsi="Verdana"/>
          <w:sz w:val="20"/>
        </w:rPr>
        <w:t xml:space="preserve"> </w:t>
      </w:r>
    </w:p>
    <w:p w14:paraId="0156E53E" w14:textId="77777777" w:rsidR="006C10DB" w:rsidRDefault="006C10DB" w:rsidP="006C10DB">
      <w:pPr>
        <w:pStyle w:val="Liststycke"/>
        <w:tabs>
          <w:tab w:val="left" w:pos="1418"/>
          <w:tab w:val="center" w:pos="4253"/>
        </w:tabs>
        <w:ind w:left="709" w:right="-1"/>
        <w:rPr>
          <w:rFonts w:ascii="Verdana" w:hAnsi="Verdana"/>
          <w:sz w:val="20"/>
        </w:rPr>
      </w:pPr>
      <w:r>
        <w:rPr>
          <w:rFonts w:ascii="Verdana" w:hAnsi="Verdana"/>
          <w:sz w:val="20"/>
        </w:rPr>
        <w:t xml:space="preserve">Att transportmedel kolliderar eller att vara, medan den befinner sig på ett transportmedel, utsätts för kollision med föremål utanför detsamma. </w:t>
      </w:r>
    </w:p>
    <w:p w14:paraId="7DA5203C" w14:textId="77777777" w:rsidR="006C10DB" w:rsidRDefault="006C10DB" w:rsidP="006C10DB">
      <w:pPr>
        <w:tabs>
          <w:tab w:val="left" w:pos="1418"/>
          <w:tab w:val="center" w:pos="4253"/>
        </w:tabs>
        <w:ind w:right="-1"/>
        <w:rPr>
          <w:rFonts w:ascii="Verdana" w:hAnsi="Verdana"/>
          <w:sz w:val="20"/>
        </w:rPr>
      </w:pPr>
    </w:p>
    <w:p w14:paraId="42D29E26" w14:textId="77777777" w:rsidR="006C10DB" w:rsidRPr="00D22102" w:rsidRDefault="006C10DB" w:rsidP="006C10DB">
      <w:pPr>
        <w:pStyle w:val="Liststycke"/>
        <w:numPr>
          <w:ilvl w:val="1"/>
          <w:numId w:val="22"/>
        </w:numPr>
        <w:tabs>
          <w:tab w:val="left" w:pos="1418"/>
          <w:tab w:val="center" w:pos="4253"/>
        </w:tabs>
        <w:ind w:left="709" w:right="-1" w:hanging="709"/>
        <w:rPr>
          <w:rFonts w:ascii="Verdana" w:hAnsi="Verdana"/>
          <w:sz w:val="20"/>
        </w:rPr>
      </w:pPr>
      <w:r>
        <w:rPr>
          <w:rFonts w:ascii="Verdana" w:hAnsi="Verdana"/>
          <w:i/>
          <w:sz w:val="20"/>
        </w:rPr>
        <w:t>Landtransportmedel:</w:t>
      </w:r>
    </w:p>
    <w:p w14:paraId="250A0307" w14:textId="77777777" w:rsidR="006C10DB" w:rsidRDefault="006C10DB" w:rsidP="006C10DB">
      <w:pPr>
        <w:pStyle w:val="Liststycke"/>
        <w:tabs>
          <w:tab w:val="left" w:pos="1418"/>
          <w:tab w:val="center" w:pos="4253"/>
        </w:tabs>
        <w:ind w:left="709" w:right="-1"/>
        <w:rPr>
          <w:rFonts w:ascii="Verdana" w:hAnsi="Verdana"/>
          <w:sz w:val="20"/>
        </w:rPr>
      </w:pPr>
      <w:r>
        <w:rPr>
          <w:rFonts w:ascii="Verdana" w:hAnsi="Verdana"/>
          <w:sz w:val="20"/>
        </w:rPr>
        <w:t xml:space="preserve">Järnvägsvagn, lastbil, trailer, </w:t>
      </w:r>
      <w:proofErr w:type="spellStart"/>
      <w:r>
        <w:rPr>
          <w:rFonts w:ascii="Verdana" w:hAnsi="Verdana"/>
          <w:sz w:val="20"/>
        </w:rPr>
        <w:t>liftvan</w:t>
      </w:r>
      <w:proofErr w:type="spellEnd"/>
      <w:r>
        <w:rPr>
          <w:rFonts w:ascii="Verdana" w:hAnsi="Verdana"/>
          <w:sz w:val="20"/>
        </w:rPr>
        <w:t xml:space="preserve"> och andra transportmedel försedda med hjul eller andra anordningar för landtransport. </w:t>
      </w:r>
    </w:p>
    <w:p w14:paraId="0C22FA9D" w14:textId="77777777" w:rsidR="006C10DB" w:rsidRDefault="006C10DB" w:rsidP="006C10DB">
      <w:pPr>
        <w:tabs>
          <w:tab w:val="left" w:pos="1418"/>
          <w:tab w:val="center" w:pos="4253"/>
        </w:tabs>
        <w:ind w:right="-1"/>
        <w:rPr>
          <w:rFonts w:ascii="Verdana" w:hAnsi="Verdana"/>
          <w:sz w:val="20"/>
        </w:rPr>
      </w:pPr>
    </w:p>
    <w:p w14:paraId="34F50F0F" w14:textId="77777777" w:rsidR="006C10DB" w:rsidRPr="00D22102" w:rsidRDefault="006C10DB" w:rsidP="006C10DB">
      <w:pPr>
        <w:pStyle w:val="Liststycke"/>
        <w:numPr>
          <w:ilvl w:val="1"/>
          <w:numId w:val="22"/>
        </w:numPr>
        <w:tabs>
          <w:tab w:val="left" w:pos="1418"/>
          <w:tab w:val="center" w:pos="4253"/>
        </w:tabs>
        <w:ind w:left="709" w:right="-1" w:hanging="709"/>
        <w:rPr>
          <w:rFonts w:ascii="Verdana" w:hAnsi="Verdana"/>
          <w:sz w:val="20"/>
        </w:rPr>
      </w:pPr>
      <w:proofErr w:type="spellStart"/>
      <w:r>
        <w:rPr>
          <w:rFonts w:ascii="Verdana" w:hAnsi="Verdana"/>
          <w:i/>
          <w:sz w:val="20"/>
        </w:rPr>
        <w:t>Lastbärare</w:t>
      </w:r>
      <w:proofErr w:type="spellEnd"/>
      <w:r>
        <w:rPr>
          <w:rFonts w:ascii="Verdana" w:hAnsi="Verdana"/>
          <w:i/>
          <w:sz w:val="20"/>
        </w:rPr>
        <w:t xml:space="preserve">: </w:t>
      </w:r>
    </w:p>
    <w:p w14:paraId="384F8ADE" w14:textId="77777777" w:rsidR="006C10DB" w:rsidRDefault="006C10DB" w:rsidP="006C10DB">
      <w:pPr>
        <w:pStyle w:val="Liststycke"/>
        <w:tabs>
          <w:tab w:val="left" w:pos="1418"/>
          <w:tab w:val="center" w:pos="4253"/>
        </w:tabs>
        <w:ind w:left="709" w:right="-1"/>
        <w:rPr>
          <w:rFonts w:ascii="Verdana" w:hAnsi="Verdana"/>
          <w:sz w:val="20"/>
        </w:rPr>
      </w:pPr>
      <w:r>
        <w:rPr>
          <w:rFonts w:ascii="Verdana" w:hAnsi="Verdana"/>
          <w:sz w:val="20"/>
        </w:rPr>
        <w:t xml:space="preserve">Container, flak, lastpall och liknande anordning. </w:t>
      </w:r>
    </w:p>
    <w:p w14:paraId="5E8F2703" w14:textId="77777777" w:rsidR="006C10DB" w:rsidRDefault="006C10DB" w:rsidP="006C10DB">
      <w:pPr>
        <w:tabs>
          <w:tab w:val="left" w:pos="1418"/>
          <w:tab w:val="center" w:pos="4253"/>
        </w:tabs>
        <w:ind w:right="-1"/>
        <w:rPr>
          <w:rFonts w:ascii="Verdana" w:hAnsi="Verdana"/>
          <w:sz w:val="20"/>
        </w:rPr>
      </w:pPr>
    </w:p>
    <w:p w14:paraId="34D8790E" w14:textId="77777777" w:rsidR="006C10DB" w:rsidRPr="00D22102" w:rsidRDefault="006C10DB" w:rsidP="006C10DB">
      <w:pPr>
        <w:pStyle w:val="Liststycke"/>
        <w:numPr>
          <w:ilvl w:val="1"/>
          <w:numId w:val="22"/>
        </w:numPr>
        <w:tabs>
          <w:tab w:val="left" w:pos="709"/>
          <w:tab w:val="center" w:pos="4253"/>
        </w:tabs>
        <w:ind w:left="0" w:right="-1" w:firstLine="0"/>
        <w:rPr>
          <w:rFonts w:ascii="Verdana" w:hAnsi="Verdana"/>
          <w:sz w:val="20"/>
        </w:rPr>
      </w:pPr>
      <w:r>
        <w:rPr>
          <w:rFonts w:ascii="Verdana" w:hAnsi="Verdana"/>
          <w:i/>
          <w:sz w:val="20"/>
        </w:rPr>
        <w:t>Lufttransportmedel:</w:t>
      </w:r>
    </w:p>
    <w:p w14:paraId="6FA8D531" w14:textId="77777777" w:rsidR="006C10DB" w:rsidRDefault="006C10DB" w:rsidP="006C10DB">
      <w:pPr>
        <w:pStyle w:val="Liststycke"/>
        <w:tabs>
          <w:tab w:val="left" w:pos="709"/>
          <w:tab w:val="center" w:pos="4253"/>
        </w:tabs>
        <w:ind w:left="709" w:right="-1"/>
        <w:rPr>
          <w:rFonts w:ascii="Verdana" w:hAnsi="Verdana"/>
          <w:sz w:val="20"/>
        </w:rPr>
      </w:pPr>
      <w:r>
        <w:rPr>
          <w:rFonts w:ascii="Verdana" w:hAnsi="Verdana"/>
          <w:sz w:val="20"/>
        </w:rPr>
        <w:t xml:space="preserve">Varje slag av luftfartyg. </w:t>
      </w:r>
    </w:p>
    <w:p w14:paraId="3B07A11A" w14:textId="77777777" w:rsidR="006C10DB" w:rsidRDefault="006C10DB" w:rsidP="006C10DB">
      <w:pPr>
        <w:tabs>
          <w:tab w:val="left" w:pos="709"/>
          <w:tab w:val="center" w:pos="4253"/>
        </w:tabs>
        <w:ind w:right="-1"/>
        <w:rPr>
          <w:rFonts w:ascii="Verdana" w:hAnsi="Verdana"/>
          <w:sz w:val="20"/>
        </w:rPr>
      </w:pPr>
    </w:p>
    <w:p w14:paraId="2EBC364B" w14:textId="77777777" w:rsidR="006C10DB" w:rsidRDefault="006C10DB" w:rsidP="006C10DB">
      <w:pPr>
        <w:pStyle w:val="Liststycke"/>
        <w:numPr>
          <w:ilvl w:val="1"/>
          <w:numId w:val="22"/>
        </w:numPr>
        <w:tabs>
          <w:tab w:val="left" w:pos="709"/>
          <w:tab w:val="center" w:pos="4253"/>
        </w:tabs>
        <w:ind w:right="-1" w:hanging="860"/>
        <w:rPr>
          <w:rFonts w:ascii="Verdana" w:hAnsi="Verdana"/>
          <w:sz w:val="20"/>
        </w:rPr>
      </w:pPr>
      <w:proofErr w:type="spellStart"/>
      <w:r>
        <w:rPr>
          <w:rFonts w:ascii="Verdana" w:hAnsi="Verdana"/>
          <w:i/>
          <w:sz w:val="20"/>
        </w:rPr>
        <w:t>Manko</w:t>
      </w:r>
      <w:proofErr w:type="spellEnd"/>
      <w:r>
        <w:rPr>
          <w:rFonts w:ascii="Verdana" w:hAnsi="Verdana"/>
          <w:i/>
          <w:sz w:val="20"/>
        </w:rPr>
        <w:t>:</w:t>
      </w:r>
    </w:p>
    <w:p w14:paraId="057B988B" w14:textId="77777777" w:rsidR="006C10DB" w:rsidRDefault="006C10DB" w:rsidP="006C10DB">
      <w:pPr>
        <w:pStyle w:val="Liststycke"/>
        <w:tabs>
          <w:tab w:val="left" w:pos="709"/>
          <w:tab w:val="center" w:pos="4253"/>
        </w:tabs>
        <w:ind w:left="709" w:right="-1"/>
        <w:rPr>
          <w:rFonts w:ascii="Verdana" w:hAnsi="Verdana"/>
          <w:sz w:val="20"/>
        </w:rPr>
      </w:pPr>
      <w:r>
        <w:rPr>
          <w:rFonts w:ascii="Verdana" w:hAnsi="Verdana"/>
          <w:sz w:val="20"/>
        </w:rPr>
        <w:t>Brist i fråga om antal, vikt eller volym avseende innehållet i kolli.</w:t>
      </w:r>
    </w:p>
    <w:p w14:paraId="7197AFEF" w14:textId="77777777" w:rsidR="006C10DB" w:rsidRDefault="006C10DB" w:rsidP="006C10DB">
      <w:pPr>
        <w:tabs>
          <w:tab w:val="left" w:pos="709"/>
          <w:tab w:val="center" w:pos="4253"/>
        </w:tabs>
        <w:ind w:right="-1"/>
        <w:rPr>
          <w:rFonts w:ascii="Verdana" w:hAnsi="Verdana"/>
          <w:sz w:val="20"/>
        </w:rPr>
      </w:pPr>
    </w:p>
    <w:p w14:paraId="634560CE" w14:textId="77777777" w:rsidR="006C10DB" w:rsidRDefault="006C10DB" w:rsidP="006C10DB">
      <w:pPr>
        <w:tabs>
          <w:tab w:val="left" w:pos="709"/>
          <w:tab w:val="center" w:pos="4253"/>
        </w:tabs>
        <w:ind w:right="-1"/>
        <w:rPr>
          <w:rFonts w:ascii="Verdana" w:hAnsi="Verdana"/>
          <w:sz w:val="20"/>
        </w:rPr>
      </w:pPr>
      <w:r>
        <w:rPr>
          <w:rFonts w:ascii="Verdana" w:hAnsi="Verdana"/>
          <w:sz w:val="20"/>
        </w:rPr>
        <w:t>22.16</w:t>
      </w:r>
      <w:r>
        <w:rPr>
          <w:rFonts w:ascii="Verdana" w:hAnsi="Verdana"/>
          <w:sz w:val="20"/>
        </w:rPr>
        <w:tab/>
      </w:r>
      <w:r>
        <w:rPr>
          <w:rFonts w:ascii="Verdana" w:hAnsi="Verdana"/>
          <w:i/>
          <w:sz w:val="20"/>
        </w:rPr>
        <w:t xml:space="preserve">Sjötransportmedel: </w:t>
      </w:r>
      <w:r>
        <w:rPr>
          <w:rFonts w:ascii="Verdana" w:hAnsi="Verdana"/>
          <w:sz w:val="20"/>
        </w:rPr>
        <w:tab/>
      </w:r>
    </w:p>
    <w:p w14:paraId="779F97C6" w14:textId="77777777" w:rsidR="006C10DB" w:rsidRDefault="006C10DB" w:rsidP="006C10DB">
      <w:pPr>
        <w:tabs>
          <w:tab w:val="left" w:pos="709"/>
          <w:tab w:val="center" w:pos="4253"/>
        </w:tabs>
        <w:ind w:right="-1"/>
        <w:rPr>
          <w:rFonts w:ascii="Verdana" w:hAnsi="Verdana"/>
          <w:sz w:val="20"/>
        </w:rPr>
      </w:pPr>
      <w:r>
        <w:rPr>
          <w:rFonts w:ascii="Verdana" w:hAnsi="Verdana"/>
          <w:sz w:val="20"/>
        </w:rPr>
        <w:tab/>
        <w:t>Fartyg och andra sjöburna enheter.</w:t>
      </w:r>
    </w:p>
    <w:p w14:paraId="408E7812" w14:textId="77777777" w:rsidR="006C10DB" w:rsidRDefault="006C10DB" w:rsidP="006C10DB">
      <w:pPr>
        <w:tabs>
          <w:tab w:val="left" w:pos="709"/>
          <w:tab w:val="center" w:pos="4253"/>
        </w:tabs>
        <w:ind w:right="-1"/>
        <w:rPr>
          <w:rFonts w:ascii="Verdana" w:hAnsi="Verdana"/>
          <w:sz w:val="20"/>
        </w:rPr>
      </w:pPr>
    </w:p>
    <w:p w14:paraId="34A12F2B" w14:textId="77777777" w:rsidR="006C10DB" w:rsidRPr="008634BA" w:rsidRDefault="006C10DB" w:rsidP="006C10DB">
      <w:pPr>
        <w:tabs>
          <w:tab w:val="left" w:pos="709"/>
          <w:tab w:val="center" w:pos="4253"/>
        </w:tabs>
        <w:ind w:right="-1"/>
        <w:rPr>
          <w:rFonts w:ascii="Verdana" w:hAnsi="Verdana"/>
          <w:sz w:val="20"/>
        </w:rPr>
      </w:pPr>
      <w:r>
        <w:rPr>
          <w:rFonts w:ascii="Verdana" w:hAnsi="Verdana"/>
          <w:sz w:val="20"/>
        </w:rPr>
        <w:t>22.17</w:t>
      </w:r>
      <w:r>
        <w:rPr>
          <w:rFonts w:ascii="Verdana" w:hAnsi="Verdana"/>
          <w:sz w:val="20"/>
        </w:rPr>
        <w:tab/>
      </w:r>
      <w:r w:rsidRPr="008634BA">
        <w:rPr>
          <w:rFonts w:ascii="Verdana" w:hAnsi="Verdana"/>
          <w:i/>
          <w:sz w:val="20"/>
        </w:rPr>
        <w:t xml:space="preserve">Skadehändelse: </w:t>
      </w:r>
    </w:p>
    <w:p w14:paraId="269B5C4A" w14:textId="77777777" w:rsidR="006C10DB" w:rsidRDefault="006C10DB" w:rsidP="006C10DB">
      <w:pPr>
        <w:pStyle w:val="Liststycke"/>
        <w:tabs>
          <w:tab w:val="left" w:pos="709"/>
          <w:tab w:val="center" w:pos="4253"/>
        </w:tabs>
        <w:ind w:left="709" w:right="-1"/>
        <w:rPr>
          <w:rFonts w:ascii="Verdana" w:hAnsi="Verdana"/>
          <w:sz w:val="20"/>
        </w:rPr>
      </w:pPr>
      <w:r>
        <w:rPr>
          <w:rFonts w:ascii="Verdana" w:hAnsi="Verdana"/>
          <w:sz w:val="20"/>
        </w:rPr>
        <w:t>Plötslig och oförutsedd utifrån kommande händelse som drabbar försäkrat föremål eller intresse och som förorsakar skada eller förlust för försäkringstagaren eller den försäkrade.</w:t>
      </w:r>
    </w:p>
    <w:p w14:paraId="31304A4A" w14:textId="77777777" w:rsidR="006C10DB" w:rsidRDefault="006C10DB" w:rsidP="006C10DB">
      <w:pPr>
        <w:tabs>
          <w:tab w:val="left" w:pos="709"/>
          <w:tab w:val="center" w:pos="4253"/>
        </w:tabs>
        <w:ind w:right="-1"/>
        <w:rPr>
          <w:rFonts w:ascii="Verdana" w:hAnsi="Verdana"/>
          <w:sz w:val="20"/>
        </w:rPr>
      </w:pPr>
    </w:p>
    <w:p w14:paraId="249ED6B2" w14:textId="77777777" w:rsidR="006C10DB" w:rsidRPr="006629EF" w:rsidRDefault="006C10DB" w:rsidP="006C10DB">
      <w:pPr>
        <w:pStyle w:val="Liststycke"/>
        <w:numPr>
          <w:ilvl w:val="1"/>
          <w:numId w:val="24"/>
        </w:numPr>
        <w:tabs>
          <w:tab w:val="left" w:pos="709"/>
          <w:tab w:val="center" w:pos="4253"/>
        </w:tabs>
        <w:ind w:right="-1"/>
        <w:rPr>
          <w:rFonts w:ascii="Verdana" w:hAnsi="Verdana"/>
          <w:i/>
          <w:sz w:val="20"/>
        </w:rPr>
      </w:pPr>
      <w:r w:rsidRPr="006629EF">
        <w:rPr>
          <w:rFonts w:ascii="Verdana" w:hAnsi="Verdana"/>
          <w:i/>
          <w:sz w:val="20"/>
        </w:rPr>
        <w:t xml:space="preserve">Transportmedel: </w:t>
      </w:r>
    </w:p>
    <w:p w14:paraId="7C9F2E05" w14:textId="77777777" w:rsidR="006C10DB" w:rsidRPr="000B58C0" w:rsidRDefault="006C10DB" w:rsidP="006C10DB">
      <w:pPr>
        <w:pStyle w:val="Liststycke"/>
        <w:tabs>
          <w:tab w:val="left" w:pos="709"/>
          <w:tab w:val="center" w:pos="4253"/>
        </w:tabs>
        <w:ind w:left="709" w:right="-1"/>
        <w:rPr>
          <w:rFonts w:ascii="Verdana" w:hAnsi="Verdana"/>
          <w:sz w:val="20"/>
        </w:rPr>
      </w:pPr>
      <w:r>
        <w:rPr>
          <w:rFonts w:ascii="Verdana" w:hAnsi="Verdana"/>
          <w:sz w:val="20"/>
        </w:rPr>
        <w:t>Sjötransportmedel, landtransportmedel och lufttransportmedel.</w:t>
      </w:r>
      <w:r>
        <w:rPr>
          <w:rFonts w:ascii="Verdana" w:hAnsi="Verdana"/>
          <w:sz w:val="20"/>
        </w:rPr>
        <w:br/>
      </w:r>
    </w:p>
    <w:p w14:paraId="01B58156" w14:textId="77777777" w:rsidR="006C10DB" w:rsidRPr="006629EF" w:rsidRDefault="006C10DB" w:rsidP="006C10DB">
      <w:pPr>
        <w:pStyle w:val="Liststycke"/>
        <w:numPr>
          <w:ilvl w:val="1"/>
          <w:numId w:val="24"/>
        </w:numPr>
        <w:tabs>
          <w:tab w:val="left" w:pos="709"/>
          <w:tab w:val="center" w:pos="4253"/>
        </w:tabs>
        <w:ind w:right="-1"/>
        <w:rPr>
          <w:rFonts w:ascii="Verdana" w:hAnsi="Verdana"/>
          <w:sz w:val="20"/>
        </w:rPr>
      </w:pPr>
      <w:r w:rsidRPr="006629EF">
        <w:rPr>
          <w:rFonts w:ascii="Verdana" w:hAnsi="Verdana"/>
          <w:i/>
          <w:sz w:val="20"/>
        </w:rPr>
        <w:t>Underförsäkring:</w:t>
      </w:r>
      <w:r w:rsidRPr="006629EF">
        <w:rPr>
          <w:rFonts w:ascii="Verdana" w:hAnsi="Verdana"/>
          <w:i/>
          <w:sz w:val="20"/>
        </w:rPr>
        <w:br/>
      </w:r>
      <w:r w:rsidRPr="006629EF">
        <w:rPr>
          <w:rFonts w:ascii="Verdana" w:hAnsi="Verdana"/>
          <w:sz w:val="20"/>
        </w:rPr>
        <w:t>Innebär att försäkringsbeloppet understiger värdet av den försäkrade varan.</w:t>
      </w:r>
      <w:r w:rsidRPr="006629EF">
        <w:rPr>
          <w:rFonts w:ascii="Verdana" w:hAnsi="Verdana"/>
          <w:i/>
          <w:sz w:val="20"/>
        </w:rPr>
        <w:t xml:space="preserve"> </w:t>
      </w:r>
      <w:r w:rsidRPr="006629EF">
        <w:rPr>
          <w:rFonts w:ascii="Verdana" w:hAnsi="Verdana"/>
          <w:i/>
          <w:sz w:val="20"/>
        </w:rPr>
        <w:br/>
      </w:r>
      <w:r w:rsidRPr="006629EF">
        <w:rPr>
          <w:rFonts w:ascii="Verdana" w:hAnsi="Verdana"/>
          <w:i/>
          <w:sz w:val="20"/>
        </w:rPr>
        <w:br/>
      </w:r>
    </w:p>
    <w:p w14:paraId="2B2F7C1D" w14:textId="77777777" w:rsidR="006C10DB" w:rsidRDefault="006C10DB" w:rsidP="006C10DB">
      <w:pPr>
        <w:pBdr>
          <w:bottom w:val="single" w:sz="12" w:space="1" w:color="auto"/>
        </w:pBdr>
        <w:tabs>
          <w:tab w:val="left" w:pos="709"/>
          <w:tab w:val="center" w:pos="4253"/>
        </w:tabs>
        <w:ind w:right="-1"/>
        <w:rPr>
          <w:rFonts w:ascii="Verdana" w:hAnsi="Verdana"/>
          <w:sz w:val="20"/>
        </w:rPr>
      </w:pPr>
    </w:p>
    <w:p w14:paraId="57B91D08" w14:textId="77777777" w:rsidR="006C10DB" w:rsidRDefault="006C10DB" w:rsidP="006C10DB">
      <w:pPr>
        <w:tabs>
          <w:tab w:val="left" w:pos="709"/>
          <w:tab w:val="center" w:pos="4253"/>
        </w:tabs>
        <w:ind w:right="-1"/>
        <w:rPr>
          <w:rFonts w:ascii="Verdana" w:hAnsi="Verdana"/>
          <w:sz w:val="20"/>
        </w:rPr>
      </w:pPr>
    </w:p>
    <w:p w14:paraId="739BAB19" w14:textId="77777777" w:rsidR="00915800" w:rsidRPr="00915800" w:rsidRDefault="00915800" w:rsidP="00915800">
      <w:pPr>
        <w:tabs>
          <w:tab w:val="left" w:pos="709"/>
          <w:tab w:val="center" w:pos="4253"/>
        </w:tabs>
        <w:ind w:right="-1"/>
        <w:rPr>
          <w:rFonts w:ascii="Verdana" w:hAnsi="Verdana"/>
          <w:sz w:val="20"/>
        </w:rPr>
      </w:pPr>
      <w:r w:rsidRPr="00915800">
        <w:rPr>
          <w:rFonts w:ascii="Verdana" w:hAnsi="Verdana"/>
          <w:sz w:val="20"/>
        </w:rPr>
        <w:t>Svensk text har tolkningsföreträde</w:t>
      </w:r>
    </w:p>
    <w:p w14:paraId="35FFCD34" w14:textId="77777777" w:rsidR="00915800" w:rsidRPr="00915800" w:rsidRDefault="00915800" w:rsidP="00915800">
      <w:pPr>
        <w:tabs>
          <w:tab w:val="left" w:pos="709"/>
          <w:tab w:val="center" w:pos="4253"/>
        </w:tabs>
        <w:ind w:right="-1"/>
        <w:rPr>
          <w:rFonts w:ascii="Verdana" w:hAnsi="Verdana"/>
          <w:sz w:val="20"/>
        </w:rPr>
      </w:pPr>
      <w:r w:rsidRPr="00915800">
        <w:rPr>
          <w:rFonts w:ascii="Verdana" w:hAnsi="Verdana"/>
          <w:sz w:val="20"/>
        </w:rPr>
        <w:t xml:space="preserve">Swedish </w:t>
      </w:r>
      <w:proofErr w:type="spellStart"/>
      <w:r w:rsidRPr="00915800">
        <w:rPr>
          <w:rFonts w:ascii="Verdana" w:hAnsi="Verdana"/>
          <w:sz w:val="20"/>
        </w:rPr>
        <w:t>wording</w:t>
      </w:r>
      <w:proofErr w:type="spellEnd"/>
      <w:r w:rsidRPr="00915800">
        <w:rPr>
          <w:rFonts w:ascii="Verdana" w:hAnsi="Verdana"/>
          <w:sz w:val="20"/>
        </w:rPr>
        <w:t xml:space="preserve"> </w:t>
      </w:r>
      <w:proofErr w:type="spellStart"/>
      <w:r w:rsidRPr="00915800">
        <w:rPr>
          <w:rFonts w:ascii="Verdana" w:hAnsi="Verdana"/>
          <w:sz w:val="20"/>
        </w:rPr>
        <w:t>prevail</w:t>
      </w:r>
      <w:proofErr w:type="spellEnd"/>
    </w:p>
    <w:p w14:paraId="317005C1" w14:textId="77777777" w:rsidR="00915800" w:rsidRPr="00915800" w:rsidRDefault="00915800" w:rsidP="00915800">
      <w:pPr>
        <w:tabs>
          <w:tab w:val="left" w:pos="709"/>
          <w:tab w:val="center" w:pos="4253"/>
        </w:tabs>
        <w:ind w:right="-1"/>
        <w:rPr>
          <w:rFonts w:ascii="Verdana" w:hAnsi="Verdana"/>
          <w:sz w:val="20"/>
        </w:rPr>
      </w:pPr>
    </w:p>
    <w:p w14:paraId="319989FE" w14:textId="77777777" w:rsidR="00915800" w:rsidRPr="00915800" w:rsidRDefault="00915800" w:rsidP="00915800">
      <w:pPr>
        <w:tabs>
          <w:tab w:val="left" w:pos="709"/>
          <w:tab w:val="center" w:pos="4253"/>
        </w:tabs>
        <w:ind w:right="-1"/>
        <w:rPr>
          <w:rFonts w:ascii="Verdana" w:hAnsi="Verdana"/>
          <w:sz w:val="20"/>
        </w:rPr>
      </w:pPr>
      <w:r w:rsidRPr="00915800">
        <w:rPr>
          <w:rFonts w:ascii="Verdana" w:hAnsi="Verdana"/>
          <w:sz w:val="20"/>
        </w:rPr>
        <w:t>Svensk Försäkring: Sjöutskott</w:t>
      </w:r>
    </w:p>
    <w:p w14:paraId="6A4F96AF" w14:textId="4484C6B4" w:rsidR="006C10DB" w:rsidRDefault="002D6956" w:rsidP="00915800">
      <w:pPr>
        <w:tabs>
          <w:tab w:val="left" w:pos="709"/>
          <w:tab w:val="center" w:pos="4253"/>
        </w:tabs>
        <w:ind w:right="-1"/>
        <w:rPr>
          <w:rFonts w:ascii="Verdana" w:hAnsi="Verdana"/>
          <w:sz w:val="20"/>
        </w:rPr>
      </w:pPr>
      <w:r>
        <w:rPr>
          <w:rFonts w:ascii="Verdana" w:hAnsi="Verdana"/>
          <w:sz w:val="20"/>
        </w:rPr>
        <w:t>Insurance</w:t>
      </w:r>
      <w:r w:rsidR="00915800" w:rsidRPr="00915800">
        <w:rPr>
          <w:rFonts w:ascii="Verdana" w:hAnsi="Verdana"/>
          <w:sz w:val="20"/>
        </w:rPr>
        <w:t xml:space="preserve"> Sweden: Marine </w:t>
      </w:r>
      <w:proofErr w:type="spellStart"/>
      <w:r w:rsidR="00915800" w:rsidRPr="00915800">
        <w:rPr>
          <w:rFonts w:ascii="Verdana" w:hAnsi="Verdana"/>
          <w:sz w:val="20"/>
        </w:rPr>
        <w:t>Committee</w:t>
      </w:r>
      <w:proofErr w:type="spellEnd"/>
    </w:p>
    <w:p w14:paraId="0A54A75F" w14:textId="77777777" w:rsidR="006C10DB" w:rsidRPr="00D22102" w:rsidRDefault="006C10DB" w:rsidP="006C10DB">
      <w:pPr>
        <w:tabs>
          <w:tab w:val="left" w:pos="709"/>
          <w:tab w:val="center" w:pos="4253"/>
        </w:tabs>
        <w:ind w:right="-1"/>
        <w:rPr>
          <w:rFonts w:ascii="Verdana" w:hAnsi="Verdana"/>
          <w:sz w:val="20"/>
        </w:rPr>
      </w:pPr>
    </w:p>
    <w:p w14:paraId="6CA59B49" w14:textId="77777777" w:rsidR="006C10DB" w:rsidRPr="00D74E2E" w:rsidRDefault="006C10DB" w:rsidP="006C10DB">
      <w:pPr>
        <w:tabs>
          <w:tab w:val="left" w:pos="1418"/>
          <w:tab w:val="center" w:pos="4253"/>
        </w:tabs>
        <w:ind w:right="-1"/>
        <w:rPr>
          <w:rFonts w:ascii="Verdana" w:hAnsi="Verdana"/>
          <w:sz w:val="20"/>
        </w:rPr>
      </w:pPr>
    </w:p>
    <w:p w14:paraId="28432D11" w14:textId="77777777" w:rsidR="006C10DB" w:rsidRDefault="006C10DB" w:rsidP="006C10DB">
      <w:pPr>
        <w:tabs>
          <w:tab w:val="left" w:pos="709"/>
        </w:tabs>
        <w:ind w:right="-1"/>
        <w:rPr>
          <w:rFonts w:ascii="Verdana" w:hAnsi="Verdana"/>
          <w:sz w:val="20"/>
        </w:rPr>
      </w:pPr>
    </w:p>
    <w:p w14:paraId="3424AE3B" w14:textId="77777777" w:rsidR="006C10DB" w:rsidRDefault="006C10DB" w:rsidP="006C10DB">
      <w:pPr>
        <w:tabs>
          <w:tab w:val="left" w:pos="709"/>
        </w:tabs>
        <w:ind w:right="-1"/>
        <w:rPr>
          <w:rFonts w:ascii="Verdana" w:hAnsi="Verdana"/>
          <w:sz w:val="20"/>
        </w:rPr>
      </w:pPr>
    </w:p>
    <w:p w14:paraId="7E3CEB17" w14:textId="77777777" w:rsidR="006C10DB" w:rsidRDefault="006C10DB" w:rsidP="006C10DB">
      <w:pPr>
        <w:tabs>
          <w:tab w:val="left" w:pos="709"/>
        </w:tabs>
        <w:ind w:right="-1"/>
        <w:rPr>
          <w:rFonts w:ascii="Verdana" w:hAnsi="Verdana"/>
          <w:sz w:val="20"/>
        </w:rPr>
      </w:pPr>
    </w:p>
    <w:p w14:paraId="0213D383" w14:textId="77777777" w:rsidR="006C10DB" w:rsidRPr="00E12EB9" w:rsidRDefault="006C10DB" w:rsidP="006C10DB">
      <w:pPr>
        <w:tabs>
          <w:tab w:val="left" w:pos="709"/>
        </w:tabs>
        <w:ind w:right="-1"/>
        <w:rPr>
          <w:rFonts w:ascii="Verdana" w:hAnsi="Verdana"/>
          <w:sz w:val="20"/>
        </w:rPr>
      </w:pPr>
    </w:p>
    <w:p w14:paraId="456C260A" w14:textId="77777777" w:rsidR="00F54FD8" w:rsidRPr="00AC0AF7" w:rsidRDefault="00F54FD8" w:rsidP="00DC5E8A"/>
    <w:sectPr w:rsidR="00F54FD8" w:rsidRPr="00AC0AF7" w:rsidSect="00D42AC6">
      <w:headerReference w:type="even" r:id="rId8"/>
      <w:headerReference w:type="default" r:id="rId9"/>
      <w:footerReference w:type="even" r:id="rId10"/>
      <w:footerReference w:type="default" r:id="rId11"/>
      <w:headerReference w:type="first" r:id="rId12"/>
      <w:footerReference w:type="first" r:id="rId13"/>
      <w:pgSz w:w="11907" w:h="16839" w:code="9"/>
      <w:pgMar w:top="2098" w:right="1701" w:bottom="1701"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D1A6" w14:textId="77777777" w:rsidR="00177017" w:rsidRDefault="00177017" w:rsidP="00A75A57">
      <w:r>
        <w:separator/>
      </w:r>
    </w:p>
  </w:endnote>
  <w:endnote w:type="continuationSeparator" w:id="0">
    <w:p w14:paraId="4AFC89AA" w14:textId="77777777" w:rsidR="00177017" w:rsidRDefault="00177017" w:rsidP="00A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48DD" w14:textId="77777777" w:rsidR="005C05F4" w:rsidRDefault="005C05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C0F5" w14:textId="52672D80" w:rsidR="008F5BC2" w:rsidRDefault="008F5BC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DA62" w14:textId="77777777" w:rsidR="008F5BC2" w:rsidRPr="0038209D" w:rsidRDefault="008F5BC2" w:rsidP="00382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9271" w14:textId="77777777" w:rsidR="00177017" w:rsidRDefault="00177017" w:rsidP="00A75A57">
      <w:r>
        <w:separator/>
      </w:r>
    </w:p>
  </w:footnote>
  <w:footnote w:type="continuationSeparator" w:id="0">
    <w:p w14:paraId="24E60EA2" w14:textId="77777777" w:rsidR="00177017" w:rsidRDefault="00177017" w:rsidP="00A7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9C4D" w14:textId="77777777" w:rsidR="005C05F4" w:rsidRDefault="005C05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625" w:tblpY="625"/>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F5BC2" w14:paraId="43E501D1" w14:textId="77777777" w:rsidTr="00455369">
      <w:trPr>
        <w:cantSplit/>
        <w:trHeight w:val="1418"/>
      </w:trPr>
      <w:tc>
        <w:tcPr>
          <w:tcW w:w="4820" w:type="dxa"/>
          <w:shd w:val="clear" w:color="auto" w:fill="auto"/>
          <w:tcMar>
            <w:left w:w="0" w:type="dxa"/>
            <w:right w:w="0" w:type="dxa"/>
          </w:tcMar>
        </w:tcPr>
        <w:p w14:paraId="4FA9E5E2" w14:textId="77777777" w:rsidR="008F5BC2" w:rsidRDefault="006C10DB" w:rsidP="00455369">
          <w:pPr>
            <w:pStyle w:val="Sidhuvud"/>
          </w:pPr>
          <w:bookmarkStart w:id="1" w:name="bkmLogo2"/>
          <w:bookmarkEnd w:id="1"/>
          <w:r>
            <w:rPr>
              <w:noProof/>
              <w:lang w:val="en-GB" w:eastAsia="en-GB"/>
            </w:rPr>
            <w:drawing>
              <wp:inline distT="0" distB="0" distL="0" distR="0" wp14:anchorId="360CA0F1" wp14:editId="1D870E07">
                <wp:extent cx="1078992" cy="405384"/>
                <wp:effectExtent l="0" t="0" r="6985" b="0"/>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8992" cy="405384"/>
                        </a:xfrm>
                        <a:prstGeom prst="rect">
                          <a:avLst/>
                        </a:prstGeom>
                      </pic:spPr>
                    </pic:pic>
                  </a:graphicData>
                </a:graphic>
              </wp:inline>
            </w:drawing>
          </w:r>
        </w:p>
      </w:tc>
    </w:tr>
  </w:tbl>
  <w:p w14:paraId="43838C49" w14:textId="77777777" w:rsidR="008F5BC2" w:rsidRPr="00F806E1" w:rsidRDefault="008F5BC2" w:rsidP="00F806E1">
    <w:pPr>
      <w:pStyle w:val="Sidhuvud"/>
    </w:pPr>
  </w:p>
  <w:p w14:paraId="28A9B2CC" w14:textId="77777777" w:rsidR="008F5BC2" w:rsidRDefault="008F5BC2" w:rsidP="006778F5">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CB35" w14:textId="77777777" w:rsidR="008F5BC2" w:rsidRDefault="008F5BC2" w:rsidP="00F26D2A">
    <w:pPr>
      <w:pStyle w:val="Sidhuvud"/>
      <w:jc w:val="right"/>
    </w:pPr>
  </w:p>
  <w:tbl>
    <w:tblPr>
      <w:tblStyle w:val="Tabellrutnt"/>
      <w:tblpPr w:leftFromText="142" w:rightFromText="142" w:vertAnchor="page" w:horzAnchor="page" w:tblpX="625" w:tblpY="625"/>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F5BC2" w14:paraId="655C74CD" w14:textId="77777777" w:rsidTr="00455369">
      <w:trPr>
        <w:cantSplit/>
        <w:trHeight w:val="1418"/>
      </w:trPr>
      <w:tc>
        <w:tcPr>
          <w:tcW w:w="4820" w:type="dxa"/>
          <w:shd w:val="clear" w:color="auto" w:fill="auto"/>
          <w:tcMar>
            <w:left w:w="0" w:type="dxa"/>
            <w:right w:w="0" w:type="dxa"/>
          </w:tcMar>
        </w:tcPr>
        <w:p w14:paraId="7973AA62" w14:textId="77777777" w:rsidR="008F5BC2" w:rsidRPr="00917F5D" w:rsidRDefault="006C10DB" w:rsidP="00917F5D">
          <w:pPr>
            <w:pStyle w:val="Sidhuvud"/>
          </w:pPr>
          <w:bookmarkStart w:id="2" w:name="bkmLogo1"/>
          <w:bookmarkEnd w:id="2"/>
          <w:r>
            <w:rPr>
              <w:noProof/>
              <w:lang w:val="en-GB" w:eastAsia="en-GB"/>
            </w:rPr>
            <w:drawing>
              <wp:inline distT="0" distB="0" distL="0" distR="0" wp14:anchorId="6131D92A" wp14:editId="50650A0E">
                <wp:extent cx="1764792" cy="664464"/>
                <wp:effectExtent l="0" t="0" r="6985" b="254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64792" cy="664464"/>
                        </a:xfrm>
                        <a:prstGeom prst="rect">
                          <a:avLst/>
                        </a:prstGeom>
                      </pic:spPr>
                    </pic:pic>
                  </a:graphicData>
                </a:graphic>
              </wp:inline>
            </w:drawing>
          </w:r>
        </w:p>
      </w:tc>
    </w:tr>
  </w:tbl>
  <w:p w14:paraId="26F9B869" w14:textId="77777777" w:rsidR="008F5BC2" w:rsidRDefault="008F5BC2" w:rsidP="006778F5">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9035A2A"/>
    <w:multiLevelType w:val="multilevel"/>
    <w:tmpl w:val="AB4C0676"/>
    <w:lvl w:ilvl="0">
      <w:start w:val="22"/>
      <w:numFmt w:val="decimal"/>
      <w:lvlText w:val="%1"/>
      <w:lvlJc w:val="left"/>
      <w:pPr>
        <w:ind w:left="555" w:hanging="555"/>
      </w:pPr>
      <w:rPr>
        <w:rFonts w:hint="default"/>
        <w:i w:val="0"/>
      </w:rPr>
    </w:lvl>
    <w:lvl w:ilvl="1">
      <w:start w:val="18"/>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3" w15:restartNumberingAfterBreak="0">
    <w:nsid w:val="0B863710"/>
    <w:multiLevelType w:val="multilevel"/>
    <w:tmpl w:val="B010CA5A"/>
    <w:lvl w:ilvl="0">
      <w:start w:val="1"/>
      <w:numFmt w:val="bullet"/>
      <w:lvlRestart w:val="0"/>
      <w:pStyle w:val="Punktlista"/>
      <w:lvlText w:val=""/>
      <w:lvlJc w:val="left"/>
      <w:pPr>
        <w:tabs>
          <w:tab w:val="num" w:pos="453"/>
        </w:tabs>
        <w:ind w:left="453" w:hanging="453"/>
      </w:pPr>
      <w:rPr>
        <w:rFonts w:ascii="Symbol" w:hAnsi="Symbol" w:hint="default"/>
      </w:rPr>
    </w:lvl>
    <w:lvl w:ilvl="1">
      <w:start w:val="1"/>
      <w:numFmt w:val="bullet"/>
      <w:lvlText w:val="­"/>
      <w:lvlJc w:val="left"/>
      <w:pPr>
        <w:tabs>
          <w:tab w:val="num" w:pos="907"/>
        </w:tabs>
        <w:ind w:left="907" w:hanging="454"/>
      </w:pPr>
      <w:rPr>
        <w:rFonts w:ascii="Verdana" w:hAnsi="Verdana" w:hint="default"/>
      </w:rPr>
    </w:lvl>
    <w:lvl w:ilvl="2">
      <w:start w:val="1"/>
      <w:numFmt w:val="bullet"/>
      <w:lvlText w:val="­"/>
      <w:lvlJc w:val="left"/>
      <w:pPr>
        <w:tabs>
          <w:tab w:val="num" w:pos="1360"/>
        </w:tabs>
        <w:ind w:left="1360" w:hanging="453"/>
      </w:pPr>
      <w:rPr>
        <w:rFonts w:ascii="Verdana" w:hAnsi="Verdana" w:hint="default"/>
      </w:rPr>
    </w:lvl>
    <w:lvl w:ilvl="3">
      <w:start w:val="1"/>
      <w:numFmt w:val="bullet"/>
      <w:lvlText w:val="-"/>
      <w:lvlJc w:val="left"/>
      <w:pPr>
        <w:tabs>
          <w:tab w:val="num" w:pos="1814"/>
        </w:tabs>
        <w:ind w:left="1814" w:hanging="454"/>
      </w:pPr>
      <w:rPr>
        <w:rFonts w:ascii="Arial" w:hAnsi="Arial" w:cs="Arial"/>
      </w:rPr>
    </w:lvl>
    <w:lvl w:ilvl="4">
      <w:start w:val="1"/>
      <w:numFmt w:val="bullet"/>
      <w:lvlText w:val="-"/>
      <w:lvlJc w:val="left"/>
      <w:pPr>
        <w:tabs>
          <w:tab w:val="num" w:pos="2267"/>
        </w:tabs>
        <w:ind w:left="2267" w:hanging="453"/>
      </w:pPr>
      <w:rPr>
        <w:rFonts w:ascii="Verdana" w:hAnsi="Verdana" w:hint="default"/>
      </w:rPr>
    </w:lvl>
    <w:lvl w:ilvl="5">
      <w:start w:val="1"/>
      <w:numFmt w:val="bullet"/>
      <w:lvlText w:val="-"/>
      <w:lvlJc w:val="left"/>
      <w:pPr>
        <w:tabs>
          <w:tab w:val="num" w:pos="2720"/>
        </w:tabs>
        <w:ind w:left="2720" w:hanging="453"/>
      </w:pPr>
      <w:rPr>
        <w:rFonts w:ascii="Verdana" w:hAnsi="Verdana" w:hint="default"/>
      </w:rPr>
    </w:lvl>
    <w:lvl w:ilvl="6">
      <w:start w:val="1"/>
      <w:numFmt w:val="bullet"/>
      <w:lvlText w:val="-"/>
      <w:lvlJc w:val="left"/>
      <w:pPr>
        <w:tabs>
          <w:tab w:val="num" w:pos="3174"/>
        </w:tabs>
        <w:ind w:left="3174" w:hanging="454"/>
      </w:pPr>
      <w:rPr>
        <w:rFonts w:ascii="Verdana" w:hAnsi="Verdana" w:hint="default"/>
      </w:rPr>
    </w:lvl>
    <w:lvl w:ilvl="7">
      <w:start w:val="1"/>
      <w:numFmt w:val="bullet"/>
      <w:lvlText w:val="-"/>
      <w:lvlJc w:val="left"/>
      <w:pPr>
        <w:tabs>
          <w:tab w:val="num" w:pos="3627"/>
        </w:tabs>
        <w:ind w:left="3627" w:hanging="453"/>
      </w:pPr>
      <w:rPr>
        <w:rFonts w:ascii="Verdana" w:hAnsi="Verdana" w:hint="default"/>
      </w:rPr>
    </w:lvl>
    <w:lvl w:ilvl="8">
      <w:start w:val="1"/>
      <w:numFmt w:val="bullet"/>
      <w:lvlText w:val="-"/>
      <w:lvlJc w:val="left"/>
      <w:pPr>
        <w:tabs>
          <w:tab w:val="num" w:pos="4081"/>
        </w:tabs>
        <w:ind w:left="4081" w:hanging="454"/>
      </w:pPr>
      <w:rPr>
        <w:rFonts w:ascii="Verdana" w:hAnsi="Verdana" w:hint="default"/>
      </w:rPr>
    </w:lvl>
  </w:abstractNum>
  <w:abstractNum w:abstractNumId="4" w15:restartNumberingAfterBreak="0">
    <w:nsid w:val="0C0F4147"/>
    <w:multiLevelType w:val="multilevel"/>
    <w:tmpl w:val="E97243F6"/>
    <w:lvl w:ilvl="0">
      <w:start w:val="1"/>
      <w:numFmt w:val="decimal"/>
      <w:lvlText w:val="%1"/>
      <w:lvlJc w:val="left"/>
      <w:pPr>
        <w:ind w:left="432" w:hanging="432"/>
      </w:pPr>
      <w:rPr>
        <w:rFonts w:hint="default"/>
        <w:b/>
        <w:i w:val="0"/>
        <w:sz w:val="20"/>
        <w:szCs w:val="20"/>
      </w:r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0F54A04"/>
    <w:multiLevelType w:val="hybridMultilevel"/>
    <w:tmpl w:val="6684501A"/>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6" w15:restartNumberingAfterBreak="0">
    <w:nsid w:val="156C177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F02B1"/>
    <w:multiLevelType w:val="hybridMultilevel"/>
    <w:tmpl w:val="3CF02C02"/>
    <w:lvl w:ilvl="0" w:tplc="C8E23B92">
      <w:start w:val="1"/>
      <w:numFmt w:val="decimal"/>
      <w:pStyle w:val="Numreradlistamal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D1563E"/>
    <w:multiLevelType w:val="multilevel"/>
    <w:tmpl w:val="1996F674"/>
    <w:lvl w:ilvl="0">
      <w:start w:val="1"/>
      <w:numFmt w:val="decimal"/>
      <w:lvlText w:val="%1"/>
      <w:lvlJc w:val="left"/>
      <w:pPr>
        <w:ind w:left="432" w:hanging="432"/>
      </w:pPr>
      <w:rPr>
        <w:b/>
        <w:color w:val="000000" w:themeColor="text1"/>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99676A2"/>
    <w:multiLevelType w:val="multilevel"/>
    <w:tmpl w:val="972619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3C7A6152"/>
    <w:multiLevelType w:val="hybridMultilevel"/>
    <w:tmpl w:val="0FD48C1C"/>
    <w:lvl w:ilvl="0" w:tplc="DFE6FDC4">
      <w:start w:val="1"/>
      <w:numFmt w:val="bullet"/>
      <w:lvlText w:val="-"/>
      <w:lvlJc w:val="left"/>
      <w:pPr>
        <w:ind w:left="360" w:hanging="360"/>
      </w:pPr>
      <w:rPr>
        <w:rFonts w:ascii="Verdana"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2" w15:restartNumberingAfterBreak="0">
    <w:nsid w:val="53506E3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A05003"/>
    <w:multiLevelType w:val="multilevel"/>
    <w:tmpl w:val="4C70C5B2"/>
    <w:styleLink w:val="CompanyList"/>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6D8839F2"/>
    <w:multiLevelType w:val="multilevel"/>
    <w:tmpl w:val="A6466984"/>
    <w:lvl w:ilvl="0">
      <w:start w:val="1"/>
      <w:numFmt w:val="bullet"/>
      <w:pStyle w:val="Punktlistamall"/>
      <w:lvlText w:val="●"/>
      <w:lvlJc w:val="left"/>
      <w:pPr>
        <w:ind w:left="454" w:hanging="454"/>
      </w:pPr>
      <w:rPr>
        <w:rFonts w:ascii="Arial" w:hAnsi="Arial" w:hint="default"/>
        <w:color w:val="auto"/>
        <w:szCs w:val="14"/>
      </w:rPr>
    </w:lvl>
    <w:lvl w:ilvl="1">
      <w:start w:val="1"/>
      <w:numFmt w:val="bullet"/>
      <w:lvlText w:val="-"/>
      <w:lvlJc w:val="left"/>
      <w:pPr>
        <w:ind w:left="907" w:hanging="453"/>
      </w:pPr>
      <w:rPr>
        <w:rFonts w:ascii="Arial" w:hAnsi="Arial" w:hint="default"/>
        <w:color w:val="auto"/>
        <w:szCs w:val="14"/>
      </w:rPr>
    </w:lvl>
    <w:lvl w:ilvl="2">
      <w:start w:val="1"/>
      <w:numFmt w:val="bullet"/>
      <w:lvlText w:val="-"/>
      <w:lvlJc w:val="left"/>
      <w:pPr>
        <w:ind w:left="1361" w:hanging="454"/>
      </w:pPr>
      <w:rPr>
        <w:rFonts w:ascii="Arial" w:hAnsi="Arial" w:hint="default"/>
        <w:color w:val="auto"/>
        <w:szCs w:val="14"/>
      </w:rPr>
    </w:lvl>
    <w:lvl w:ilvl="3">
      <w:start w:val="1"/>
      <w:numFmt w:val="bullet"/>
      <w:lvlText w:val="-"/>
      <w:lvlJc w:val="left"/>
      <w:pPr>
        <w:ind w:left="1701" w:hanging="340"/>
      </w:pPr>
      <w:rPr>
        <w:rFonts w:ascii="Arial" w:hAnsi="Arial"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5" w15:restartNumberingAfterBreak="0">
    <w:nsid w:val="70BD65A2"/>
    <w:multiLevelType w:val="multilevel"/>
    <w:tmpl w:val="AF2CD90A"/>
    <w:lvl w:ilvl="0">
      <w:start w:val="1"/>
      <w:numFmt w:val="decimal"/>
      <w:lvlRestart w:val="0"/>
      <w:pStyle w:val="Rubrik1Nr"/>
      <w:lvlText w:val="%1"/>
      <w:lvlJc w:val="left"/>
      <w:pPr>
        <w:ind w:left="851" w:hanging="851"/>
      </w:pPr>
      <w:rPr>
        <w:rFonts w:hint="default"/>
      </w:rPr>
    </w:lvl>
    <w:lvl w:ilvl="1">
      <w:start w:val="1"/>
      <w:numFmt w:val="decimal"/>
      <w:pStyle w:val="Rubrik2Nr"/>
      <w:lvlText w:val="%1.%2"/>
      <w:lvlJc w:val="left"/>
      <w:pPr>
        <w:ind w:left="851" w:hanging="851"/>
      </w:pPr>
      <w:rPr>
        <w:rFonts w:hint="default"/>
      </w:rPr>
    </w:lvl>
    <w:lvl w:ilvl="2">
      <w:start w:val="1"/>
      <w:numFmt w:val="decimal"/>
      <w:pStyle w:val="Rubrik3Nr"/>
      <w:lvlText w:val="%1.%2.%3"/>
      <w:lvlJc w:val="left"/>
      <w:pPr>
        <w:ind w:left="851" w:hanging="851"/>
      </w:pPr>
      <w:rPr>
        <w:rFonts w:hint="default"/>
      </w:rPr>
    </w:lvl>
    <w:lvl w:ilvl="3">
      <w:start w:val="1"/>
      <w:numFmt w:val="decimal"/>
      <w:pStyle w:val="Rubrik4Nr"/>
      <w:lvlText w:val="%1.%2.%3.%4"/>
      <w:lvlJc w:val="left"/>
      <w:pPr>
        <w:ind w:left="851" w:hanging="851"/>
      </w:pPr>
      <w:rPr>
        <w:rFonts w:hint="default"/>
      </w:rPr>
    </w:lvl>
    <w:lvl w:ilvl="4">
      <w:start w:val="1"/>
      <w:numFmt w:val="decimal"/>
      <w:lvlText w:val="%1.%2.%3.%4.%5"/>
      <w:lvlJc w:val="left"/>
      <w:pPr>
        <w:tabs>
          <w:tab w:val="num" w:pos="454"/>
        </w:tabs>
        <w:ind w:left="851" w:hanging="851"/>
      </w:pPr>
      <w:rPr>
        <w:rFonts w:hint="default"/>
      </w:rPr>
    </w:lvl>
    <w:lvl w:ilvl="5">
      <w:start w:val="1"/>
      <w:numFmt w:val="decimal"/>
      <w:lvlText w:val="%1.%2.%3.%4.%5.%6"/>
      <w:lvlJc w:val="left"/>
      <w:pPr>
        <w:tabs>
          <w:tab w:val="num" w:pos="454"/>
        </w:tabs>
        <w:ind w:left="851" w:hanging="851"/>
      </w:pPr>
      <w:rPr>
        <w:rFonts w:hint="default"/>
      </w:rPr>
    </w:lvl>
    <w:lvl w:ilvl="6">
      <w:start w:val="1"/>
      <w:numFmt w:val="decimal"/>
      <w:lvlText w:val="%1.%2.%3.%4.%5.%6.%7"/>
      <w:lvlJc w:val="left"/>
      <w:pPr>
        <w:tabs>
          <w:tab w:val="num" w:pos="454"/>
        </w:tabs>
        <w:ind w:left="851" w:hanging="851"/>
      </w:pPr>
      <w:rPr>
        <w:rFonts w:hint="default"/>
      </w:rPr>
    </w:lvl>
    <w:lvl w:ilvl="7">
      <w:start w:val="1"/>
      <w:numFmt w:val="decimal"/>
      <w:lvlText w:val="%1.%2.%3.%4.%5.%6.%7.%8"/>
      <w:lvlJc w:val="left"/>
      <w:pPr>
        <w:tabs>
          <w:tab w:val="num" w:pos="454"/>
        </w:tabs>
        <w:ind w:left="851" w:hanging="851"/>
      </w:pPr>
      <w:rPr>
        <w:rFonts w:hint="default"/>
      </w:rPr>
    </w:lvl>
    <w:lvl w:ilvl="8">
      <w:start w:val="1"/>
      <w:numFmt w:val="decimal"/>
      <w:lvlText w:val="%1.%2.%3.%4.%5.%6.%7.%8.%9"/>
      <w:lvlJc w:val="left"/>
      <w:pPr>
        <w:tabs>
          <w:tab w:val="num" w:pos="454"/>
        </w:tabs>
        <w:ind w:left="851" w:hanging="851"/>
      </w:pPr>
      <w:rPr>
        <w:rFonts w:hint="default"/>
      </w:rPr>
    </w:lvl>
  </w:abstractNum>
  <w:num w:numId="1" w16cid:durableId="82073975">
    <w:abstractNumId w:val="0"/>
  </w:num>
  <w:num w:numId="2" w16cid:durableId="363822595">
    <w:abstractNumId w:val="1"/>
  </w:num>
  <w:num w:numId="3" w16cid:durableId="1683773226">
    <w:abstractNumId w:val="11"/>
  </w:num>
  <w:num w:numId="4" w16cid:durableId="387463825">
    <w:abstractNumId w:val="13"/>
  </w:num>
  <w:num w:numId="5" w16cid:durableId="593710134">
    <w:abstractNumId w:val="3"/>
  </w:num>
  <w:num w:numId="6" w16cid:durableId="641926193">
    <w:abstractNumId w:val="15"/>
  </w:num>
  <w:num w:numId="7" w16cid:durableId="462774393">
    <w:abstractNumId w:val="9"/>
  </w:num>
  <w:num w:numId="8" w16cid:durableId="426078541">
    <w:abstractNumId w:val="7"/>
  </w:num>
  <w:num w:numId="9" w16cid:durableId="1901015375">
    <w:abstractNumId w:val="10"/>
  </w:num>
  <w:num w:numId="10" w16cid:durableId="171458171">
    <w:abstractNumId w:val="14"/>
  </w:num>
  <w:num w:numId="11" w16cid:durableId="342246750">
    <w:abstractNumId w:val="15"/>
  </w:num>
  <w:num w:numId="12" w16cid:durableId="1496997561">
    <w:abstractNumId w:val="15"/>
  </w:num>
  <w:num w:numId="13" w16cid:durableId="1181511999">
    <w:abstractNumId w:val="15"/>
  </w:num>
  <w:num w:numId="14" w16cid:durableId="1405027723">
    <w:abstractNumId w:val="15"/>
  </w:num>
  <w:num w:numId="15" w16cid:durableId="751128601">
    <w:abstractNumId w:val="15"/>
  </w:num>
  <w:num w:numId="16" w16cid:durableId="1735810795">
    <w:abstractNumId w:val="15"/>
  </w:num>
  <w:num w:numId="17" w16cid:durableId="302078050">
    <w:abstractNumId w:val="15"/>
  </w:num>
  <w:num w:numId="18" w16cid:durableId="258147752">
    <w:abstractNumId w:val="15"/>
  </w:num>
  <w:num w:numId="19" w16cid:durableId="711541841">
    <w:abstractNumId w:val="12"/>
  </w:num>
  <w:num w:numId="20" w16cid:durableId="1744718990">
    <w:abstractNumId w:val="6"/>
  </w:num>
  <w:num w:numId="21" w16cid:durableId="366494071">
    <w:abstractNumId w:val="8"/>
  </w:num>
  <w:num w:numId="22" w16cid:durableId="1737778349">
    <w:abstractNumId w:val="4"/>
  </w:num>
  <w:num w:numId="23" w16cid:durableId="1126922893">
    <w:abstractNumId w:val="5"/>
  </w:num>
  <w:num w:numId="24" w16cid:durableId="12715439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Language" w:val="Swedish"/>
    <w:docVar w:name="DVarPageNumberInserted" w:val="Yes"/>
  </w:docVars>
  <w:rsids>
    <w:rsidRoot w:val="006C10DB"/>
    <w:rsid w:val="00002683"/>
    <w:rsid w:val="00004663"/>
    <w:rsid w:val="00006808"/>
    <w:rsid w:val="00006CAE"/>
    <w:rsid w:val="000104D7"/>
    <w:rsid w:val="00013340"/>
    <w:rsid w:val="00015318"/>
    <w:rsid w:val="00021CC3"/>
    <w:rsid w:val="00024843"/>
    <w:rsid w:val="00042344"/>
    <w:rsid w:val="00056A56"/>
    <w:rsid w:val="000621CB"/>
    <w:rsid w:val="00062267"/>
    <w:rsid w:val="00062D55"/>
    <w:rsid w:val="00065E16"/>
    <w:rsid w:val="00070672"/>
    <w:rsid w:val="00070D62"/>
    <w:rsid w:val="00074B9C"/>
    <w:rsid w:val="0007528F"/>
    <w:rsid w:val="00081238"/>
    <w:rsid w:val="000813D3"/>
    <w:rsid w:val="00084C99"/>
    <w:rsid w:val="00094E5C"/>
    <w:rsid w:val="000A2454"/>
    <w:rsid w:val="000A4122"/>
    <w:rsid w:val="000A42BE"/>
    <w:rsid w:val="000A5062"/>
    <w:rsid w:val="000A70E4"/>
    <w:rsid w:val="000C0BB3"/>
    <w:rsid w:val="000C6115"/>
    <w:rsid w:val="000C6A6D"/>
    <w:rsid w:val="000C76FF"/>
    <w:rsid w:val="000D0EA6"/>
    <w:rsid w:val="000E157B"/>
    <w:rsid w:val="000E280A"/>
    <w:rsid w:val="001029F4"/>
    <w:rsid w:val="0011150A"/>
    <w:rsid w:val="00112ABB"/>
    <w:rsid w:val="00121043"/>
    <w:rsid w:val="00122123"/>
    <w:rsid w:val="00124B7E"/>
    <w:rsid w:val="0013381B"/>
    <w:rsid w:val="00133976"/>
    <w:rsid w:val="00141850"/>
    <w:rsid w:val="0014467C"/>
    <w:rsid w:val="00145E4F"/>
    <w:rsid w:val="00152F1B"/>
    <w:rsid w:val="00156724"/>
    <w:rsid w:val="001568E3"/>
    <w:rsid w:val="00160699"/>
    <w:rsid w:val="00177017"/>
    <w:rsid w:val="00180072"/>
    <w:rsid w:val="00190469"/>
    <w:rsid w:val="00192943"/>
    <w:rsid w:val="00195457"/>
    <w:rsid w:val="001A480F"/>
    <w:rsid w:val="001B7B69"/>
    <w:rsid w:val="001C3F2F"/>
    <w:rsid w:val="001E5CF6"/>
    <w:rsid w:val="001F0797"/>
    <w:rsid w:val="001F16AE"/>
    <w:rsid w:val="001F78D9"/>
    <w:rsid w:val="002211C6"/>
    <w:rsid w:val="00222C32"/>
    <w:rsid w:val="002249D9"/>
    <w:rsid w:val="0023520A"/>
    <w:rsid w:val="002375F4"/>
    <w:rsid w:val="00240078"/>
    <w:rsid w:val="0024272E"/>
    <w:rsid w:val="00242750"/>
    <w:rsid w:val="00243897"/>
    <w:rsid w:val="00244A2D"/>
    <w:rsid w:val="00246B50"/>
    <w:rsid w:val="00250481"/>
    <w:rsid w:val="00250C7D"/>
    <w:rsid w:val="002538ED"/>
    <w:rsid w:val="002572CF"/>
    <w:rsid w:val="00262743"/>
    <w:rsid w:val="002672C7"/>
    <w:rsid w:val="00282AB7"/>
    <w:rsid w:val="00284C34"/>
    <w:rsid w:val="00285FDA"/>
    <w:rsid w:val="00294807"/>
    <w:rsid w:val="002A08EB"/>
    <w:rsid w:val="002A09A7"/>
    <w:rsid w:val="002A24ED"/>
    <w:rsid w:val="002A5B8C"/>
    <w:rsid w:val="002B70E2"/>
    <w:rsid w:val="002C726F"/>
    <w:rsid w:val="002D025C"/>
    <w:rsid w:val="002D3BB0"/>
    <w:rsid w:val="002D6956"/>
    <w:rsid w:val="002E0F72"/>
    <w:rsid w:val="002E5A93"/>
    <w:rsid w:val="002F008B"/>
    <w:rsid w:val="002F1E12"/>
    <w:rsid w:val="002F5357"/>
    <w:rsid w:val="00303B5C"/>
    <w:rsid w:val="00305ED7"/>
    <w:rsid w:val="00305F56"/>
    <w:rsid w:val="003105BE"/>
    <w:rsid w:val="003146F8"/>
    <w:rsid w:val="00331889"/>
    <w:rsid w:val="00333C16"/>
    <w:rsid w:val="00336388"/>
    <w:rsid w:val="00343907"/>
    <w:rsid w:val="0035032E"/>
    <w:rsid w:val="0035271F"/>
    <w:rsid w:val="003537FA"/>
    <w:rsid w:val="00353945"/>
    <w:rsid w:val="003543C9"/>
    <w:rsid w:val="00354903"/>
    <w:rsid w:val="00354D0B"/>
    <w:rsid w:val="0036111B"/>
    <w:rsid w:val="00363828"/>
    <w:rsid w:val="00365BC2"/>
    <w:rsid w:val="00367AF1"/>
    <w:rsid w:val="00370487"/>
    <w:rsid w:val="00371215"/>
    <w:rsid w:val="00371F21"/>
    <w:rsid w:val="0038209D"/>
    <w:rsid w:val="0038364A"/>
    <w:rsid w:val="00384867"/>
    <w:rsid w:val="003866CF"/>
    <w:rsid w:val="00387A92"/>
    <w:rsid w:val="00394E64"/>
    <w:rsid w:val="003A20C6"/>
    <w:rsid w:val="003A6908"/>
    <w:rsid w:val="003A6C85"/>
    <w:rsid w:val="003B31C5"/>
    <w:rsid w:val="003B38B7"/>
    <w:rsid w:val="003B3CE2"/>
    <w:rsid w:val="003B6FA1"/>
    <w:rsid w:val="003D5710"/>
    <w:rsid w:val="003D5DAA"/>
    <w:rsid w:val="003D7D8A"/>
    <w:rsid w:val="003E6176"/>
    <w:rsid w:val="003E7A7C"/>
    <w:rsid w:val="003F5AF9"/>
    <w:rsid w:val="00400B49"/>
    <w:rsid w:val="00401232"/>
    <w:rsid w:val="0040165C"/>
    <w:rsid w:val="00405352"/>
    <w:rsid w:val="00406B47"/>
    <w:rsid w:val="00407425"/>
    <w:rsid w:val="00412D83"/>
    <w:rsid w:val="0041700D"/>
    <w:rsid w:val="004173B7"/>
    <w:rsid w:val="00423F47"/>
    <w:rsid w:val="0042428C"/>
    <w:rsid w:val="004418FB"/>
    <w:rsid w:val="00445164"/>
    <w:rsid w:val="00446131"/>
    <w:rsid w:val="0045394C"/>
    <w:rsid w:val="00454243"/>
    <w:rsid w:val="00455369"/>
    <w:rsid w:val="00461383"/>
    <w:rsid w:val="00462ADB"/>
    <w:rsid w:val="00466058"/>
    <w:rsid w:val="004701A8"/>
    <w:rsid w:val="004939F4"/>
    <w:rsid w:val="00495DE3"/>
    <w:rsid w:val="004A08D5"/>
    <w:rsid w:val="004A1B7E"/>
    <w:rsid w:val="004A7CF0"/>
    <w:rsid w:val="004B341D"/>
    <w:rsid w:val="004B4A74"/>
    <w:rsid w:val="004B6F0E"/>
    <w:rsid w:val="004B7006"/>
    <w:rsid w:val="004C230C"/>
    <w:rsid w:val="004C4FB2"/>
    <w:rsid w:val="004C5021"/>
    <w:rsid w:val="004D7177"/>
    <w:rsid w:val="004E3777"/>
    <w:rsid w:val="004E3D13"/>
    <w:rsid w:val="004E658A"/>
    <w:rsid w:val="004F46EF"/>
    <w:rsid w:val="004F5C67"/>
    <w:rsid w:val="00503511"/>
    <w:rsid w:val="00504518"/>
    <w:rsid w:val="00506BD0"/>
    <w:rsid w:val="00507476"/>
    <w:rsid w:val="005129C4"/>
    <w:rsid w:val="0052210B"/>
    <w:rsid w:val="005368B1"/>
    <w:rsid w:val="00541BFF"/>
    <w:rsid w:val="00542D33"/>
    <w:rsid w:val="005463F2"/>
    <w:rsid w:val="00555EFB"/>
    <w:rsid w:val="00560B1D"/>
    <w:rsid w:val="00565F88"/>
    <w:rsid w:val="00572ADC"/>
    <w:rsid w:val="00573B78"/>
    <w:rsid w:val="00580ED0"/>
    <w:rsid w:val="00584002"/>
    <w:rsid w:val="005931C7"/>
    <w:rsid w:val="005A3BFC"/>
    <w:rsid w:val="005A5F07"/>
    <w:rsid w:val="005C05F4"/>
    <w:rsid w:val="005C2355"/>
    <w:rsid w:val="005C5B2F"/>
    <w:rsid w:val="005C6A5E"/>
    <w:rsid w:val="005D09A1"/>
    <w:rsid w:val="005D5BC0"/>
    <w:rsid w:val="005F1EDD"/>
    <w:rsid w:val="005F306C"/>
    <w:rsid w:val="005F4F72"/>
    <w:rsid w:val="006020B2"/>
    <w:rsid w:val="00602F7E"/>
    <w:rsid w:val="0060351E"/>
    <w:rsid w:val="006043AC"/>
    <w:rsid w:val="00605B36"/>
    <w:rsid w:val="00605B95"/>
    <w:rsid w:val="00616206"/>
    <w:rsid w:val="006171E1"/>
    <w:rsid w:val="00617D2E"/>
    <w:rsid w:val="00620345"/>
    <w:rsid w:val="00634F14"/>
    <w:rsid w:val="00644CBB"/>
    <w:rsid w:val="0064669E"/>
    <w:rsid w:val="00654D7A"/>
    <w:rsid w:val="006578CA"/>
    <w:rsid w:val="00660CE5"/>
    <w:rsid w:val="006626AE"/>
    <w:rsid w:val="00671394"/>
    <w:rsid w:val="006764DC"/>
    <w:rsid w:val="006768BA"/>
    <w:rsid w:val="006778F5"/>
    <w:rsid w:val="006815AC"/>
    <w:rsid w:val="00682A87"/>
    <w:rsid w:val="00683051"/>
    <w:rsid w:val="00686342"/>
    <w:rsid w:val="00696C2D"/>
    <w:rsid w:val="00697507"/>
    <w:rsid w:val="006A04F2"/>
    <w:rsid w:val="006A2ECB"/>
    <w:rsid w:val="006A4C1E"/>
    <w:rsid w:val="006A632E"/>
    <w:rsid w:val="006A74A6"/>
    <w:rsid w:val="006A7A68"/>
    <w:rsid w:val="006B1459"/>
    <w:rsid w:val="006B23ED"/>
    <w:rsid w:val="006B5B45"/>
    <w:rsid w:val="006B6114"/>
    <w:rsid w:val="006B7672"/>
    <w:rsid w:val="006C10DB"/>
    <w:rsid w:val="006C6EA8"/>
    <w:rsid w:val="006D0AEF"/>
    <w:rsid w:val="006D2A5F"/>
    <w:rsid w:val="006D78D7"/>
    <w:rsid w:val="006D7B38"/>
    <w:rsid w:val="006E1185"/>
    <w:rsid w:val="006E3ACC"/>
    <w:rsid w:val="006E497D"/>
    <w:rsid w:val="006E5169"/>
    <w:rsid w:val="006F00EF"/>
    <w:rsid w:val="006F3D21"/>
    <w:rsid w:val="006F5A81"/>
    <w:rsid w:val="006F5D25"/>
    <w:rsid w:val="006F6580"/>
    <w:rsid w:val="007047F7"/>
    <w:rsid w:val="007064A6"/>
    <w:rsid w:val="007117C7"/>
    <w:rsid w:val="00711D92"/>
    <w:rsid w:val="00734C9A"/>
    <w:rsid w:val="00737D1A"/>
    <w:rsid w:val="00743049"/>
    <w:rsid w:val="007442E6"/>
    <w:rsid w:val="00750870"/>
    <w:rsid w:val="00755566"/>
    <w:rsid w:val="00760E22"/>
    <w:rsid w:val="00761622"/>
    <w:rsid w:val="00763A9F"/>
    <w:rsid w:val="007725AF"/>
    <w:rsid w:val="0078210B"/>
    <w:rsid w:val="00783D16"/>
    <w:rsid w:val="0079687C"/>
    <w:rsid w:val="007A0BA9"/>
    <w:rsid w:val="007A22B9"/>
    <w:rsid w:val="007A37E8"/>
    <w:rsid w:val="007A4B52"/>
    <w:rsid w:val="007A5882"/>
    <w:rsid w:val="007A7545"/>
    <w:rsid w:val="007B09C9"/>
    <w:rsid w:val="007B320D"/>
    <w:rsid w:val="007B61E7"/>
    <w:rsid w:val="007B7A95"/>
    <w:rsid w:val="007C68BE"/>
    <w:rsid w:val="007D1F16"/>
    <w:rsid w:val="007D27AD"/>
    <w:rsid w:val="007D3820"/>
    <w:rsid w:val="007D72BA"/>
    <w:rsid w:val="007E1813"/>
    <w:rsid w:val="007E1A90"/>
    <w:rsid w:val="007E2CA3"/>
    <w:rsid w:val="007F353D"/>
    <w:rsid w:val="007F4F03"/>
    <w:rsid w:val="007F7495"/>
    <w:rsid w:val="00804CF4"/>
    <w:rsid w:val="008060A3"/>
    <w:rsid w:val="00806486"/>
    <w:rsid w:val="00806BCE"/>
    <w:rsid w:val="00811FB3"/>
    <w:rsid w:val="00825BF0"/>
    <w:rsid w:val="00830DD7"/>
    <w:rsid w:val="00831F09"/>
    <w:rsid w:val="00836BB0"/>
    <w:rsid w:val="008431A0"/>
    <w:rsid w:val="00843AD7"/>
    <w:rsid w:val="008462B1"/>
    <w:rsid w:val="00846548"/>
    <w:rsid w:val="00846D09"/>
    <w:rsid w:val="008501C5"/>
    <w:rsid w:val="008547DE"/>
    <w:rsid w:val="008552B2"/>
    <w:rsid w:val="00863279"/>
    <w:rsid w:val="008656B3"/>
    <w:rsid w:val="008719A3"/>
    <w:rsid w:val="008722CA"/>
    <w:rsid w:val="00883FF3"/>
    <w:rsid w:val="00890EE1"/>
    <w:rsid w:val="008927B2"/>
    <w:rsid w:val="008973F0"/>
    <w:rsid w:val="008A01CC"/>
    <w:rsid w:val="008C4532"/>
    <w:rsid w:val="008C7727"/>
    <w:rsid w:val="008C7EF9"/>
    <w:rsid w:val="008D1176"/>
    <w:rsid w:val="008D44E0"/>
    <w:rsid w:val="008E0FA0"/>
    <w:rsid w:val="008E28EA"/>
    <w:rsid w:val="008E3CF5"/>
    <w:rsid w:val="008E41D1"/>
    <w:rsid w:val="008E4E25"/>
    <w:rsid w:val="008E7208"/>
    <w:rsid w:val="008F0D51"/>
    <w:rsid w:val="008F2BBB"/>
    <w:rsid w:val="008F3D35"/>
    <w:rsid w:val="008F5BC2"/>
    <w:rsid w:val="008F7DAD"/>
    <w:rsid w:val="0090196D"/>
    <w:rsid w:val="00905980"/>
    <w:rsid w:val="009059FC"/>
    <w:rsid w:val="00906FF2"/>
    <w:rsid w:val="0091394B"/>
    <w:rsid w:val="00913E44"/>
    <w:rsid w:val="00915800"/>
    <w:rsid w:val="00917F5D"/>
    <w:rsid w:val="00930FB1"/>
    <w:rsid w:val="0094074A"/>
    <w:rsid w:val="009410CF"/>
    <w:rsid w:val="00944E5E"/>
    <w:rsid w:val="009462E9"/>
    <w:rsid w:val="00955423"/>
    <w:rsid w:val="009571BC"/>
    <w:rsid w:val="00957FC0"/>
    <w:rsid w:val="00970085"/>
    <w:rsid w:val="009771BF"/>
    <w:rsid w:val="00986493"/>
    <w:rsid w:val="00991707"/>
    <w:rsid w:val="009919EE"/>
    <w:rsid w:val="00993736"/>
    <w:rsid w:val="0099402B"/>
    <w:rsid w:val="00996EBF"/>
    <w:rsid w:val="00997595"/>
    <w:rsid w:val="009A08EF"/>
    <w:rsid w:val="009A59AC"/>
    <w:rsid w:val="009B0444"/>
    <w:rsid w:val="009B33EC"/>
    <w:rsid w:val="009B4CF9"/>
    <w:rsid w:val="009B7DC3"/>
    <w:rsid w:val="009C51B2"/>
    <w:rsid w:val="009E1D49"/>
    <w:rsid w:val="009E37F5"/>
    <w:rsid w:val="009E3B00"/>
    <w:rsid w:val="009F482E"/>
    <w:rsid w:val="009F665E"/>
    <w:rsid w:val="00A01D33"/>
    <w:rsid w:val="00A0259D"/>
    <w:rsid w:val="00A15567"/>
    <w:rsid w:val="00A15A87"/>
    <w:rsid w:val="00A173E9"/>
    <w:rsid w:val="00A17CDD"/>
    <w:rsid w:val="00A214A0"/>
    <w:rsid w:val="00A2154C"/>
    <w:rsid w:val="00A218F9"/>
    <w:rsid w:val="00A21B61"/>
    <w:rsid w:val="00A231C8"/>
    <w:rsid w:val="00A279F7"/>
    <w:rsid w:val="00A30690"/>
    <w:rsid w:val="00A3532D"/>
    <w:rsid w:val="00A35DA8"/>
    <w:rsid w:val="00A36180"/>
    <w:rsid w:val="00A452BD"/>
    <w:rsid w:val="00A63054"/>
    <w:rsid w:val="00A6393A"/>
    <w:rsid w:val="00A6758C"/>
    <w:rsid w:val="00A704DF"/>
    <w:rsid w:val="00A70F14"/>
    <w:rsid w:val="00A72D25"/>
    <w:rsid w:val="00A74077"/>
    <w:rsid w:val="00A75A57"/>
    <w:rsid w:val="00A8465E"/>
    <w:rsid w:val="00A86547"/>
    <w:rsid w:val="00A91730"/>
    <w:rsid w:val="00A97CBA"/>
    <w:rsid w:val="00AA3BBE"/>
    <w:rsid w:val="00AA67EE"/>
    <w:rsid w:val="00AA7914"/>
    <w:rsid w:val="00AC0AF7"/>
    <w:rsid w:val="00AC1170"/>
    <w:rsid w:val="00AC17BD"/>
    <w:rsid w:val="00AC5BC2"/>
    <w:rsid w:val="00AC75F6"/>
    <w:rsid w:val="00AD0F77"/>
    <w:rsid w:val="00AE793E"/>
    <w:rsid w:val="00B00CAC"/>
    <w:rsid w:val="00B02200"/>
    <w:rsid w:val="00B03414"/>
    <w:rsid w:val="00B03A09"/>
    <w:rsid w:val="00B07271"/>
    <w:rsid w:val="00B10C53"/>
    <w:rsid w:val="00B1516A"/>
    <w:rsid w:val="00B1641B"/>
    <w:rsid w:val="00B2386F"/>
    <w:rsid w:val="00B30269"/>
    <w:rsid w:val="00B439E8"/>
    <w:rsid w:val="00B446BA"/>
    <w:rsid w:val="00B5192C"/>
    <w:rsid w:val="00B77B5A"/>
    <w:rsid w:val="00B80229"/>
    <w:rsid w:val="00B83E52"/>
    <w:rsid w:val="00B91657"/>
    <w:rsid w:val="00B92EB8"/>
    <w:rsid w:val="00BB13AD"/>
    <w:rsid w:val="00BB3682"/>
    <w:rsid w:val="00BB3E84"/>
    <w:rsid w:val="00BB4F2F"/>
    <w:rsid w:val="00BB713F"/>
    <w:rsid w:val="00BC1FB2"/>
    <w:rsid w:val="00BC35D8"/>
    <w:rsid w:val="00BC5163"/>
    <w:rsid w:val="00BD42FD"/>
    <w:rsid w:val="00BD5C58"/>
    <w:rsid w:val="00BE3D28"/>
    <w:rsid w:val="00BF4841"/>
    <w:rsid w:val="00C060B3"/>
    <w:rsid w:val="00C1428A"/>
    <w:rsid w:val="00C1527A"/>
    <w:rsid w:val="00C156E6"/>
    <w:rsid w:val="00C164CD"/>
    <w:rsid w:val="00C20AA6"/>
    <w:rsid w:val="00C31514"/>
    <w:rsid w:val="00C32DB5"/>
    <w:rsid w:val="00C33C4C"/>
    <w:rsid w:val="00C3740C"/>
    <w:rsid w:val="00C423F5"/>
    <w:rsid w:val="00C50493"/>
    <w:rsid w:val="00C504D2"/>
    <w:rsid w:val="00C5124E"/>
    <w:rsid w:val="00C5163D"/>
    <w:rsid w:val="00C520C9"/>
    <w:rsid w:val="00C560AC"/>
    <w:rsid w:val="00C6314D"/>
    <w:rsid w:val="00C65254"/>
    <w:rsid w:val="00C738C8"/>
    <w:rsid w:val="00C74546"/>
    <w:rsid w:val="00C75AA5"/>
    <w:rsid w:val="00C7624A"/>
    <w:rsid w:val="00C80F6A"/>
    <w:rsid w:val="00C824FC"/>
    <w:rsid w:val="00C908FE"/>
    <w:rsid w:val="00C967E7"/>
    <w:rsid w:val="00CA1572"/>
    <w:rsid w:val="00CA1960"/>
    <w:rsid w:val="00CA2930"/>
    <w:rsid w:val="00CA2A9E"/>
    <w:rsid w:val="00CA7DF4"/>
    <w:rsid w:val="00CB25EC"/>
    <w:rsid w:val="00CB3DEB"/>
    <w:rsid w:val="00CC2A35"/>
    <w:rsid w:val="00CD2B22"/>
    <w:rsid w:val="00CE183C"/>
    <w:rsid w:val="00CF0D9E"/>
    <w:rsid w:val="00CF3A21"/>
    <w:rsid w:val="00D0204B"/>
    <w:rsid w:val="00D076B1"/>
    <w:rsid w:val="00D14666"/>
    <w:rsid w:val="00D15E45"/>
    <w:rsid w:val="00D2007B"/>
    <w:rsid w:val="00D24C7B"/>
    <w:rsid w:val="00D25D5F"/>
    <w:rsid w:val="00D26435"/>
    <w:rsid w:val="00D3020B"/>
    <w:rsid w:val="00D32EAB"/>
    <w:rsid w:val="00D42AC6"/>
    <w:rsid w:val="00D47113"/>
    <w:rsid w:val="00D52D5C"/>
    <w:rsid w:val="00D53E9A"/>
    <w:rsid w:val="00D55827"/>
    <w:rsid w:val="00D56EAF"/>
    <w:rsid w:val="00D57329"/>
    <w:rsid w:val="00D60001"/>
    <w:rsid w:val="00D6287A"/>
    <w:rsid w:val="00D66256"/>
    <w:rsid w:val="00D70E3A"/>
    <w:rsid w:val="00D7300A"/>
    <w:rsid w:val="00D74AF9"/>
    <w:rsid w:val="00D769E2"/>
    <w:rsid w:val="00D77263"/>
    <w:rsid w:val="00D80AC7"/>
    <w:rsid w:val="00D857A7"/>
    <w:rsid w:val="00D86596"/>
    <w:rsid w:val="00D958DF"/>
    <w:rsid w:val="00DA3198"/>
    <w:rsid w:val="00DA47F0"/>
    <w:rsid w:val="00DB0F87"/>
    <w:rsid w:val="00DB1579"/>
    <w:rsid w:val="00DB21FF"/>
    <w:rsid w:val="00DB60A0"/>
    <w:rsid w:val="00DC204B"/>
    <w:rsid w:val="00DC5E8A"/>
    <w:rsid w:val="00DD359F"/>
    <w:rsid w:val="00DD731D"/>
    <w:rsid w:val="00DE0016"/>
    <w:rsid w:val="00DE24F5"/>
    <w:rsid w:val="00DE467E"/>
    <w:rsid w:val="00DF1DC1"/>
    <w:rsid w:val="00DF7725"/>
    <w:rsid w:val="00E00610"/>
    <w:rsid w:val="00E0158A"/>
    <w:rsid w:val="00E05CE8"/>
    <w:rsid w:val="00E154F7"/>
    <w:rsid w:val="00E164ED"/>
    <w:rsid w:val="00E17ABF"/>
    <w:rsid w:val="00E204BE"/>
    <w:rsid w:val="00E20830"/>
    <w:rsid w:val="00E2361A"/>
    <w:rsid w:val="00E24433"/>
    <w:rsid w:val="00E2603E"/>
    <w:rsid w:val="00E4087A"/>
    <w:rsid w:val="00E43B18"/>
    <w:rsid w:val="00E5561E"/>
    <w:rsid w:val="00E56C69"/>
    <w:rsid w:val="00E56F31"/>
    <w:rsid w:val="00E6048C"/>
    <w:rsid w:val="00E63FD5"/>
    <w:rsid w:val="00E64A60"/>
    <w:rsid w:val="00E72CAE"/>
    <w:rsid w:val="00E73B82"/>
    <w:rsid w:val="00E77370"/>
    <w:rsid w:val="00E84D63"/>
    <w:rsid w:val="00E932E1"/>
    <w:rsid w:val="00E94B43"/>
    <w:rsid w:val="00E975AD"/>
    <w:rsid w:val="00EA7D57"/>
    <w:rsid w:val="00ED1675"/>
    <w:rsid w:val="00ED293C"/>
    <w:rsid w:val="00ED3871"/>
    <w:rsid w:val="00ED3A0C"/>
    <w:rsid w:val="00EE65E9"/>
    <w:rsid w:val="00EE7206"/>
    <w:rsid w:val="00EF4CB2"/>
    <w:rsid w:val="00F0291B"/>
    <w:rsid w:val="00F04FB5"/>
    <w:rsid w:val="00F064DC"/>
    <w:rsid w:val="00F1724A"/>
    <w:rsid w:val="00F20B7C"/>
    <w:rsid w:val="00F2426B"/>
    <w:rsid w:val="00F24477"/>
    <w:rsid w:val="00F260BA"/>
    <w:rsid w:val="00F26D2A"/>
    <w:rsid w:val="00F35C48"/>
    <w:rsid w:val="00F54FD8"/>
    <w:rsid w:val="00F60E66"/>
    <w:rsid w:val="00F634FC"/>
    <w:rsid w:val="00F66129"/>
    <w:rsid w:val="00F67667"/>
    <w:rsid w:val="00F751CE"/>
    <w:rsid w:val="00F806E1"/>
    <w:rsid w:val="00F84CB4"/>
    <w:rsid w:val="00F9010B"/>
    <w:rsid w:val="00F90DDF"/>
    <w:rsid w:val="00F96B59"/>
    <w:rsid w:val="00FB0E52"/>
    <w:rsid w:val="00FB1A9C"/>
    <w:rsid w:val="00FB2C4E"/>
    <w:rsid w:val="00FB398F"/>
    <w:rsid w:val="00FB4319"/>
    <w:rsid w:val="00FB5124"/>
    <w:rsid w:val="00FB56B8"/>
    <w:rsid w:val="00FB5EC5"/>
    <w:rsid w:val="00FB7F90"/>
    <w:rsid w:val="00FC352B"/>
    <w:rsid w:val="00FD184D"/>
    <w:rsid w:val="00FD42D4"/>
    <w:rsid w:val="00FE5508"/>
    <w:rsid w:val="00FF313B"/>
    <w:rsid w:val="00FF6BD6"/>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E7A36"/>
  <w15:docId w15:val="{E6AFD3BC-0F76-45BB-A5BF-E6EA3F58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0DB"/>
    <w:rPr>
      <w:rFonts w:asciiTheme="minorHAnsi" w:eastAsiaTheme="minorEastAsia" w:hAnsiTheme="minorHAnsi" w:cstheme="minorBidi"/>
      <w:sz w:val="24"/>
      <w:szCs w:val="24"/>
      <w:lang w:val="sv-SE" w:eastAsia="sv-SE"/>
    </w:rPr>
  </w:style>
  <w:style w:type="paragraph" w:styleId="Rubrik1">
    <w:name w:val="heading 1"/>
    <w:basedOn w:val="Normal"/>
    <w:next w:val="Normal"/>
    <w:link w:val="Rubrik1Char"/>
    <w:uiPriority w:val="3"/>
    <w:qFormat/>
    <w:rsid w:val="00DC5E8A"/>
    <w:pPr>
      <w:keepNext/>
      <w:spacing w:before="360" w:after="60"/>
      <w:outlineLvl w:val="0"/>
    </w:pPr>
    <w:rPr>
      <w:rFonts w:asciiTheme="majorHAnsi" w:eastAsiaTheme="majorEastAsia" w:hAnsiTheme="majorHAnsi"/>
      <w:b/>
      <w:bCs/>
      <w:sz w:val="28"/>
      <w:szCs w:val="28"/>
    </w:rPr>
  </w:style>
  <w:style w:type="paragraph" w:styleId="Rubrik2">
    <w:name w:val="heading 2"/>
    <w:basedOn w:val="Normal"/>
    <w:next w:val="Normal"/>
    <w:link w:val="Rubrik2Char"/>
    <w:uiPriority w:val="3"/>
    <w:qFormat/>
    <w:rsid w:val="00DC5E8A"/>
    <w:pPr>
      <w:keepNext/>
      <w:spacing w:before="360" w:after="60"/>
      <w:outlineLvl w:val="1"/>
    </w:pPr>
    <w:rPr>
      <w:rFonts w:asciiTheme="majorHAnsi" w:eastAsiaTheme="majorEastAsia" w:hAnsiTheme="majorHAnsi"/>
      <w:b/>
      <w:bCs/>
      <w:szCs w:val="26"/>
    </w:rPr>
  </w:style>
  <w:style w:type="paragraph" w:styleId="Rubrik3">
    <w:name w:val="heading 3"/>
    <w:basedOn w:val="Normal"/>
    <w:next w:val="Normal"/>
    <w:link w:val="Rubrik3Char"/>
    <w:uiPriority w:val="3"/>
    <w:qFormat/>
    <w:rsid w:val="00DC5E8A"/>
    <w:pPr>
      <w:keepNext/>
      <w:spacing w:before="360" w:after="60"/>
      <w:outlineLvl w:val="2"/>
    </w:pPr>
    <w:rPr>
      <w:rFonts w:asciiTheme="majorHAnsi" w:eastAsiaTheme="majorEastAsia" w:hAnsiTheme="majorHAnsi"/>
      <w:b/>
      <w:bCs/>
    </w:rPr>
  </w:style>
  <w:style w:type="paragraph" w:styleId="Rubrik4">
    <w:name w:val="heading 4"/>
    <w:basedOn w:val="Normal"/>
    <w:next w:val="Normal"/>
    <w:link w:val="Rubrik4Char"/>
    <w:uiPriority w:val="3"/>
    <w:qFormat/>
    <w:rsid w:val="007D1F16"/>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9"/>
    <w:semiHidden/>
    <w:rsid w:val="007D1F16"/>
    <w:pPr>
      <w:keepNext/>
      <w:keepLines/>
      <w:numPr>
        <w:ilvl w:val="4"/>
        <w:numId w:val="7"/>
      </w:numPr>
      <w:spacing w:before="200"/>
      <w:outlineLvl w:val="4"/>
    </w:pPr>
    <w:rPr>
      <w:rFonts w:asciiTheme="majorHAnsi" w:eastAsiaTheme="majorEastAsia" w:hAnsiTheme="majorHAnsi" w:cstheme="majorBidi"/>
      <w:color w:val="2C3863" w:themeColor="accent1" w:themeShade="7F"/>
    </w:rPr>
  </w:style>
  <w:style w:type="paragraph" w:styleId="Rubrik6">
    <w:name w:val="heading 6"/>
    <w:basedOn w:val="Normal"/>
    <w:next w:val="Normal"/>
    <w:link w:val="Rubrik6Char"/>
    <w:uiPriority w:val="99"/>
    <w:semiHidden/>
    <w:rsid w:val="007D1F16"/>
    <w:pPr>
      <w:keepNext/>
      <w:keepLines/>
      <w:numPr>
        <w:ilvl w:val="5"/>
        <w:numId w:val="7"/>
      </w:numPr>
      <w:spacing w:before="200"/>
      <w:outlineLvl w:val="5"/>
    </w:pPr>
    <w:rPr>
      <w:rFonts w:asciiTheme="majorHAnsi" w:eastAsiaTheme="majorEastAsia" w:hAnsiTheme="majorHAnsi" w:cstheme="majorBidi"/>
      <w:i/>
      <w:iCs/>
      <w:color w:val="2C3863" w:themeColor="accent1" w:themeShade="7F"/>
    </w:rPr>
  </w:style>
  <w:style w:type="paragraph" w:styleId="Rubrik7">
    <w:name w:val="heading 7"/>
    <w:basedOn w:val="Normal"/>
    <w:next w:val="Normal"/>
    <w:link w:val="Rubrik7Char"/>
    <w:uiPriority w:val="99"/>
    <w:semiHidden/>
    <w:rsid w:val="007D1F16"/>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semiHidden/>
    <w:rsid w:val="007D1F16"/>
    <w:pPr>
      <w:keepNext/>
      <w:keepLines/>
      <w:numPr>
        <w:ilvl w:val="7"/>
        <w:numId w:val="7"/>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9"/>
    <w:semiHidden/>
    <w:rsid w:val="007D1F16"/>
    <w:pPr>
      <w:keepNext/>
      <w:keepLines/>
      <w:numPr>
        <w:ilvl w:val="8"/>
        <w:numId w:val="7"/>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DC5E8A"/>
    <w:rPr>
      <w:rFonts w:asciiTheme="majorHAnsi" w:eastAsiaTheme="majorEastAsia" w:hAnsiTheme="majorHAnsi" w:cs="Arial"/>
      <w:b/>
      <w:bCs/>
      <w:color w:val="000000"/>
      <w:sz w:val="28"/>
      <w:szCs w:val="28"/>
      <w:lang w:val="sv-SE" w:eastAsia="sv-SE"/>
    </w:rPr>
  </w:style>
  <w:style w:type="character" w:customStyle="1" w:styleId="Rubrik2Char">
    <w:name w:val="Rubrik 2 Char"/>
    <w:basedOn w:val="Standardstycketeckensnitt"/>
    <w:link w:val="Rubrik2"/>
    <w:uiPriority w:val="3"/>
    <w:rsid w:val="00DC5E8A"/>
    <w:rPr>
      <w:rFonts w:asciiTheme="majorHAnsi" w:eastAsiaTheme="majorEastAsia" w:hAnsiTheme="majorHAnsi" w:cs="Arial"/>
      <w:b/>
      <w:bCs/>
      <w:color w:val="000000"/>
      <w:sz w:val="24"/>
      <w:szCs w:val="26"/>
      <w:lang w:val="sv-SE" w:eastAsia="sv-SE"/>
    </w:rPr>
  </w:style>
  <w:style w:type="character" w:customStyle="1" w:styleId="Rubrik3Char">
    <w:name w:val="Rubrik 3 Char"/>
    <w:basedOn w:val="Standardstycketeckensnitt"/>
    <w:link w:val="Rubrik3"/>
    <w:uiPriority w:val="3"/>
    <w:rsid w:val="00DC5E8A"/>
    <w:rPr>
      <w:rFonts w:asciiTheme="majorHAnsi" w:eastAsiaTheme="majorEastAsia" w:hAnsiTheme="majorHAnsi" w:cs="Arial"/>
      <w:b/>
      <w:bCs/>
      <w:color w:val="000000"/>
      <w:szCs w:val="24"/>
      <w:lang w:val="sv-SE" w:eastAsia="sv-SE"/>
    </w:rPr>
  </w:style>
  <w:style w:type="numbering" w:customStyle="1" w:styleId="CompanyList">
    <w:name w:val="Company_List"/>
    <w:basedOn w:val="Ingenlista"/>
    <w:rsid w:val="007D1F16"/>
    <w:pPr>
      <w:numPr>
        <w:numId w:val="4"/>
      </w:numPr>
    </w:pPr>
  </w:style>
  <w:style w:type="numbering" w:customStyle="1" w:styleId="CompanyListBullet">
    <w:name w:val="Company_ListBullet"/>
    <w:basedOn w:val="Ingenlista"/>
    <w:rsid w:val="007D1F16"/>
    <w:pPr>
      <w:numPr>
        <w:numId w:val="3"/>
      </w:numPr>
    </w:pPr>
  </w:style>
  <w:style w:type="paragraph" w:styleId="Punktlista">
    <w:name w:val="List Bullet"/>
    <w:basedOn w:val="Liststycke"/>
    <w:link w:val="PunktlistaChar"/>
    <w:uiPriority w:val="1"/>
    <w:rsid w:val="007D1F16"/>
    <w:pPr>
      <w:numPr>
        <w:numId w:val="5"/>
      </w:numPr>
    </w:pPr>
  </w:style>
  <w:style w:type="paragraph" w:styleId="Sidhuvud">
    <w:name w:val="header"/>
    <w:basedOn w:val="Normal"/>
    <w:link w:val="SidhuvudChar"/>
    <w:semiHidden/>
    <w:rsid w:val="007D1F16"/>
    <w:pPr>
      <w:tabs>
        <w:tab w:val="center" w:pos="4680"/>
        <w:tab w:val="right" w:pos="9360"/>
      </w:tabs>
    </w:pPr>
    <w:rPr>
      <w:sz w:val="18"/>
    </w:rPr>
  </w:style>
  <w:style w:type="character" w:customStyle="1" w:styleId="SidhuvudChar">
    <w:name w:val="Sidhuvud Char"/>
    <w:basedOn w:val="Standardstycketeckensnitt"/>
    <w:link w:val="Sidhuvud"/>
    <w:semiHidden/>
    <w:rsid w:val="008D44E0"/>
    <w:rPr>
      <w:rFonts w:asciiTheme="minorHAnsi" w:hAnsiTheme="minorHAnsi" w:cs="Arial"/>
      <w:color w:val="000000"/>
      <w:sz w:val="18"/>
      <w:szCs w:val="24"/>
      <w:lang w:val="sv-SE" w:eastAsia="sv-SE"/>
    </w:rPr>
  </w:style>
  <w:style w:type="paragraph" w:styleId="Sidfot">
    <w:name w:val="footer"/>
    <w:basedOn w:val="Normal"/>
    <w:link w:val="SidfotChar"/>
    <w:uiPriority w:val="99"/>
    <w:rsid w:val="007D1F16"/>
    <w:pPr>
      <w:tabs>
        <w:tab w:val="center" w:pos="4680"/>
        <w:tab w:val="right" w:pos="9360"/>
      </w:tabs>
      <w:spacing w:line="160" w:lineRule="atLeast"/>
      <w:jc w:val="center"/>
    </w:pPr>
    <w:rPr>
      <w:sz w:val="13"/>
    </w:rPr>
  </w:style>
  <w:style w:type="character" w:customStyle="1" w:styleId="SidfotChar">
    <w:name w:val="Sidfot Char"/>
    <w:basedOn w:val="Standardstycketeckensnitt"/>
    <w:link w:val="Sidfot"/>
    <w:uiPriority w:val="99"/>
    <w:rsid w:val="008D44E0"/>
    <w:rPr>
      <w:rFonts w:asciiTheme="minorHAnsi" w:hAnsiTheme="minorHAnsi" w:cs="Arial"/>
      <w:sz w:val="13"/>
      <w:szCs w:val="24"/>
      <w:lang w:val="sv-SE" w:eastAsia="sv-SE"/>
    </w:rPr>
  </w:style>
  <w:style w:type="paragraph" w:styleId="Innehll1">
    <w:name w:val="toc 1"/>
    <w:basedOn w:val="Normal"/>
    <w:next w:val="Normal"/>
    <w:uiPriority w:val="39"/>
    <w:rsid w:val="009F482E"/>
    <w:pPr>
      <w:spacing w:before="260"/>
    </w:pPr>
  </w:style>
  <w:style w:type="paragraph" w:styleId="Innehll2">
    <w:name w:val="toc 2"/>
    <w:basedOn w:val="Normal"/>
    <w:next w:val="Normal"/>
    <w:uiPriority w:val="39"/>
    <w:rsid w:val="009F482E"/>
    <w:pPr>
      <w:ind w:left="200"/>
    </w:pPr>
  </w:style>
  <w:style w:type="paragraph" w:styleId="Innehll3">
    <w:name w:val="toc 3"/>
    <w:basedOn w:val="Normal"/>
    <w:next w:val="Normal"/>
    <w:uiPriority w:val="39"/>
    <w:rsid w:val="007D1F16"/>
    <w:pPr>
      <w:ind w:left="400"/>
    </w:pPr>
  </w:style>
  <w:style w:type="paragraph" w:styleId="Innehll4">
    <w:name w:val="toc 4"/>
    <w:basedOn w:val="Normal"/>
    <w:next w:val="Normal"/>
    <w:uiPriority w:val="39"/>
    <w:rsid w:val="009F482E"/>
    <w:pPr>
      <w:ind w:left="600"/>
    </w:pPr>
  </w:style>
  <w:style w:type="paragraph" w:styleId="Lista">
    <w:name w:val="List"/>
    <w:basedOn w:val="Normal"/>
    <w:link w:val="ListaChar"/>
    <w:semiHidden/>
    <w:rsid w:val="007D1F16"/>
    <w:pPr>
      <w:ind w:left="283" w:hanging="283"/>
      <w:contextualSpacing/>
    </w:pPr>
  </w:style>
  <w:style w:type="paragraph" w:styleId="Listafortstt">
    <w:name w:val="List Continue"/>
    <w:basedOn w:val="Normal"/>
    <w:semiHidden/>
    <w:rsid w:val="007D1F16"/>
    <w:pPr>
      <w:ind w:left="283"/>
      <w:contextualSpacing/>
    </w:pPr>
  </w:style>
  <w:style w:type="paragraph" w:styleId="Liststycke">
    <w:name w:val="List Paragraph"/>
    <w:basedOn w:val="Normal"/>
    <w:link w:val="ListstyckeChar"/>
    <w:uiPriority w:val="34"/>
    <w:qFormat/>
    <w:rsid w:val="007D1F16"/>
    <w:pPr>
      <w:ind w:left="720"/>
      <w:contextualSpacing/>
    </w:pPr>
  </w:style>
  <w:style w:type="numbering" w:customStyle="1" w:styleId="Nummerlista">
    <w:name w:val="Nummer lista"/>
    <w:basedOn w:val="Ingenlista"/>
    <w:semiHidden/>
    <w:rsid w:val="007D1F16"/>
    <w:pPr>
      <w:numPr>
        <w:numId w:val="1"/>
      </w:numPr>
    </w:pPr>
  </w:style>
  <w:style w:type="numbering" w:customStyle="1" w:styleId="Punkterlista">
    <w:name w:val="Punkter lista"/>
    <w:basedOn w:val="Ingenlista"/>
    <w:semiHidden/>
    <w:rsid w:val="007D1F16"/>
    <w:pPr>
      <w:numPr>
        <w:numId w:val="2"/>
      </w:numPr>
    </w:pPr>
  </w:style>
  <w:style w:type="table" w:styleId="Tabellrutnt">
    <w:name w:val="Table Grid"/>
    <w:basedOn w:val="Normaltabell"/>
    <w:rsid w:val="007D1F16"/>
    <w:rPr>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semiHidden/>
    <w:rsid w:val="007D1F16"/>
    <w:rPr>
      <w:rFonts w:ascii="Tahoma" w:hAnsi="Tahoma" w:cs="Tahoma"/>
      <w:sz w:val="16"/>
      <w:szCs w:val="16"/>
    </w:rPr>
  </w:style>
  <w:style w:type="character" w:customStyle="1" w:styleId="BallongtextChar">
    <w:name w:val="Ballongtext Char"/>
    <w:basedOn w:val="Standardstycketeckensnitt"/>
    <w:link w:val="Ballongtext"/>
    <w:semiHidden/>
    <w:rsid w:val="008D44E0"/>
    <w:rPr>
      <w:rFonts w:ascii="Tahoma" w:hAnsi="Tahoma" w:cs="Tahoma"/>
      <w:color w:val="000000"/>
      <w:sz w:val="16"/>
      <w:szCs w:val="16"/>
      <w:lang w:val="sv-SE" w:eastAsia="sv-SE"/>
    </w:rPr>
  </w:style>
  <w:style w:type="paragraph" w:customStyle="1" w:styleId="Normalutanavstnd">
    <w:name w:val="Normal utan avstånd"/>
    <w:basedOn w:val="Normal"/>
    <w:rsid w:val="007D1F16"/>
  </w:style>
  <w:style w:type="paragraph" w:customStyle="1" w:styleId="Etikett">
    <w:name w:val="Etikett"/>
    <w:basedOn w:val="Normal"/>
    <w:semiHidden/>
    <w:rsid w:val="007D1F16"/>
    <w:pPr>
      <w:jc w:val="right"/>
    </w:pPr>
    <w:rPr>
      <w:sz w:val="18"/>
    </w:rPr>
  </w:style>
  <w:style w:type="paragraph" w:customStyle="1" w:styleId="Huvudrubrik">
    <w:name w:val="Huvudrubrik"/>
    <w:basedOn w:val="Normal"/>
    <w:next w:val="Normal"/>
    <w:link w:val="HuvudrubrikChar"/>
    <w:uiPriority w:val="2"/>
    <w:rsid w:val="00DC5E8A"/>
    <w:pPr>
      <w:spacing w:before="360"/>
    </w:pPr>
    <w:rPr>
      <w:rFonts w:asciiTheme="majorHAnsi" w:hAnsiTheme="majorHAnsi"/>
      <w:b/>
      <w:sz w:val="28"/>
    </w:rPr>
  </w:style>
  <w:style w:type="character" w:customStyle="1" w:styleId="HuvudrubrikChar">
    <w:name w:val="Huvudrubrik Char"/>
    <w:basedOn w:val="Standardstycketeckensnitt"/>
    <w:link w:val="Huvudrubrik"/>
    <w:uiPriority w:val="2"/>
    <w:rsid w:val="00DC5E8A"/>
    <w:rPr>
      <w:rFonts w:asciiTheme="majorHAnsi" w:hAnsiTheme="majorHAnsi" w:cs="Arial"/>
      <w:b/>
      <w:color w:val="000000"/>
      <w:sz w:val="28"/>
      <w:szCs w:val="24"/>
      <w:lang w:val="sv-SE" w:eastAsia="sv-SE"/>
    </w:rPr>
  </w:style>
  <w:style w:type="character" w:customStyle="1" w:styleId="Rubrik5Char">
    <w:name w:val="Rubrik 5 Char"/>
    <w:basedOn w:val="Standardstycketeckensnitt"/>
    <w:link w:val="Rubrik5"/>
    <w:uiPriority w:val="99"/>
    <w:semiHidden/>
    <w:rsid w:val="00081238"/>
    <w:rPr>
      <w:rFonts w:asciiTheme="majorHAnsi" w:eastAsiaTheme="majorEastAsia" w:hAnsiTheme="majorHAnsi" w:cstheme="majorBidi"/>
      <w:color w:val="2C3863" w:themeColor="accent1" w:themeShade="7F"/>
      <w:szCs w:val="24"/>
      <w:lang w:val="sv-SE" w:eastAsia="sv-SE"/>
    </w:rPr>
  </w:style>
  <w:style w:type="character" w:customStyle="1" w:styleId="Rubrik6Char">
    <w:name w:val="Rubrik 6 Char"/>
    <w:basedOn w:val="Standardstycketeckensnitt"/>
    <w:link w:val="Rubrik6"/>
    <w:uiPriority w:val="99"/>
    <w:semiHidden/>
    <w:rsid w:val="00081238"/>
    <w:rPr>
      <w:rFonts w:asciiTheme="majorHAnsi" w:eastAsiaTheme="majorEastAsia" w:hAnsiTheme="majorHAnsi" w:cstheme="majorBidi"/>
      <w:i/>
      <w:iCs/>
      <w:color w:val="2C3863" w:themeColor="accent1" w:themeShade="7F"/>
      <w:szCs w:val="24"/>
      <w:lang w:val="sv-SE" w:eastAsia="sv-SE"/>
    </w:rPr>
  </w:style>
  <w:style w:type="character" w:customStyle="1" w:styleId="Rubrik7Char">
    <w:name w:val="Rubrik 7 Char"/>
    <w:basedOn w:val="Standardstycketeckensnitt"/>
    <w:link w:val="Rubrik7"/>
    <w:uiPriority w:val="99"/>
    <w:semiHidden/>
    <w:rsid w:val="00081238"/>
    <w:rPr>
      <w:rFonts w:asciiTheme="majorHAnsi" w:eastAsiaTheme="majorEastAsia" w:hAnsiTheme="majorHAnsi" w:cstheme="majorBidi"/>
      <w:i/>
      <w:iCs/>
      <w:color w:val="404040" w:themeColor="text1" w:themeTint="BF"/>
      <w:szCs w:val="24"/>
      <w:lang w:val="sv-SE" w:eastAsia="sv-SE"/>
    </w:rPr>
  </w:style>
  <w:style w:type="character" w:customStyle="1" w:styleId="Rubrik8Char">
    <w:name w:val="Rubrik 8 Char"/>
    <w:basedOn w:val="Standardstycketeckensnitt"/>
    <w:link w:val="Rubrik8"/>
    <w:uiPriority w:val="99"/>
    <w:semiHidden/>
    <w:rsid w:val="00081238"/>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uiPriority w:val="99"/>
    <w:semiHidden/>
    <w:rsid w:val="00081238"/>
    <w:rPr>
      <w:rFonts w:asciiTheme="majorHAnsi" w:eastAsiaTheme="majorEastAsia" w:hAnsiTheme="majorHAnsi" w:cstheme="majorBidi"/>
      <w:i/>
      <w:iCs/>
      <w:color w:val="404040" w:themeColor="text1" w:themeTint="BF"/>
      <w:lang w:val="sv-SE" w:eastAsia="sv-SE"/>
    </w:rPr>
  </w:style>
  <w:style w:type="character" w:customStyle="1" w:styleId="Rubrik4Char">
    <w:name w:val="Rubrik 4 Char"/>
    <w:basedOn w:val="Standardstycketeckensnitt"/>
    <w:link w:val="Rubrik4"/>
    <w:uiPriority w:val="3"/>
    <w:rsid w:val="007D1F16"/>
    <w:rPr>
      <w:rFonts w:asciiTheme="majorHAnsi" w:eastAsiaTheme="majorEastAsia" w:hAnsiTheme="majorHAnsi" w:cstheme="majorBidi"/>
      <w:b/>
      <w:bCs/>
      <w:i/>
      <w:iCs/>
      <w:szCs w:val="24"/>
      <w:lang w:val="sv-SE" w:eastAsia="sv-SE"/>
    </w:rPr>
  </w:style>
  <w:style w:type="paragraph" w:customStyle="1" w:styleId="Sidnumrering">
    <w:name w:val="Sidnumrering"/>
    <w:basedOn w:val="Normal"/>
    <w:semiHidden/>
    <w:rsid w:val="007D1F16"/>
    <w:pPr>
      <w:framePr w:hSpace="142" w:wrap="around" w:vAnchor="page" w:hAnchor="page" w:x="1135" w:y="15253"/>
      <w:tabs>
        <w:tab w:val="center" w:pos="4680"/>
        <w:tab w:val="right" w:pos="9360"/>
      </w:tabs>
      <w:spacing w:line="160" w:lineRule="atLeast"/>
      <w:suppressOverlap/>
      <w:jc w:val="right"/>
    </w:pPr>
    <w:rPr>
      <w:sz w:val="16"/>
    </w:rPr>
  </w:style>
  <w:style w:type="paragraph" w:customStyle="1" w:styleId="Diagramtabellrubrik">
    <w:name w:val="Diagram/tabellrubrik"/>
    <w:basedOn w:val="Normal"/>
    <w:next w:val="Normal"/>
    <w:link w:val="DiagramtabellrubrikChar"/>
    <w:uiPriority w:val="5"/>
    <w:qFormat/>
    <w:rsid w:val="007D1F16"/>
    <w:pPr>
      <w:spacing w:before="120"/>
    </w:pPr>
  </w:style>
  <w:style w:type="character" w:customStyle="1" w:styleId="DiagramtabellrubrikChar">
    <w:name w:val="Diagram/tabellrubrik Char"/>
    <w:basedOn w:val="Standardstycketeckensnitt"/>
    <w:link w:val="Diagramtabellrubrik"/>
    <w:uiPriority w:val="5"/>
    <w:rsid w:val="007D1F16"/>
    <w:rPr>
      <w:rFonts w:ascii="Verdana" w:hAnsi="Verdana" w:cs="Arial"/>
      <w:color w:val="000000"/>
      <w:szCs w:val="24"/>
      <w:lang w:val="sv-SE" w:eastAsia="sv-SE"/>
    </w:rPr>
  </w:style>
  <w:style w:type="paragraph" w:customStyle="1" w:styleId="Dokumentnamn">
    <w:name w:val="Dokumentnamn"/>
    <w:basedOn w:val="Normal"/>
    <w:semiHidden/>
    <w:rsid w:val="007D1F16"/>
    <w:pPr>
      <w:framePr w:hSpace="181" w:wrap="around" w:vAnchor="page" w:hAnchor="text" w:xAlign="right" w:y="511"/>
      <w:suppressOverlap/>
    </w:pPr>
    <w:rPr>
      <w:b/>
    </w:rPr>
  </w:style>
  <w:style w:type="character" w:styleId="Fotnotsreferens">
    <w:name w:val="footnote reference"/>
    <w:basedOn w:val="Standardstycketeckensnitt"/>
    <w:semiHidden/>
    <w:rsid w:val="007D1F16"/>
    <w:rPr>
      <w:rFonts w:asciiTheme="minorHAnsi" w:hAnsiTheme="minorHAnsi"/>
      <w:sz w:val="20"/>
      <w:vertAlign w:val="superscript"/>
    </w:rPr>
  </w:style>
  <w:style w:type="paragraph" w:styleId="Fotnotstext">
    <w:name w:val="footnote text"/>
    <w:basedOn w:val="Normal"/>
    <w:link w:val="FotnotstextChar"/>
    <w:semiHidden/>
    <w:rsid w:val="007D1F16"/>
    <w:rPr>
      <w:sz w:val="16"/>
      <w:szCs w:val="20"/>
    </w:rPr>
  </w:style>
  <w:style w:type="character" w:customStyle="1" w:styleId="FotnotstextChar">
    <w:name w:val="Fotnotstext Char"/>
    <w:basedOn w:val="Standardstycketeckensnitt"/>
    <w:link w:val="Fotnotstext"/>
    <w:semiHidden/>
    <w:rsid w:val="008D44E0"/>
    <w:rPr>
      <w:rFonts w:asciiTheme="minorHAnsi" w:hAnsiTheme="minorHAnsi" w:cs="Arial"/>
      <w:color w:val="000000"/>
      <w:sz w:val="16"/>
      <w:lang w:val="sv-SE" w:eastAsia="sv-SE"/>
    </w:rPr>
  </w:style>
  <w:style w:type="character" w:styleId="Hyperlnk">
    <w:name w:val="Hyperlink"/>
    <w:basedOn w:val="Standardstycketeckensnitt"/>
    <w:uiPriority w:val="99"/>
    <w:unhideWhenUsed/>
    <w:rsid w:val="007D1F16"/>
    <w:rPr>
      <w:color w:val="0000FF" w:themeColor="hyperlink"/>
      <w:u w:val="single"/>
    </w:rPr>
  </w:style>
  <w:style w:type="paragraph" w:styleId="Innehllsfrteckningsrubrik">
    <w:name w:val="TOC Heading"/>
    <w:basedOn w:val="Rubrik1"/>
    <w:next w:val="Normal"/>
    <w:link w:val="InnehllsfrteckningsrubrikChar"/>
    <w:uiPriority w:val="39"/>
    <w:semiHidden/>
    <w:unhideWhenUsed/>
    <w:qFormat/>
    <w:rsid w:val="007D1F16"/>
    <w:pPr>
      <w:keepLines/>
      <w:spacing w:before="480" w:after="0" w:line="276" w:lineRule="auto"/>
      <w:outlineLvl w:val="9"/>
    </w:pPr>
    <w:rPr>
      <w:rFonts w:cstheme="majorBidi"/>
      <w:color w:val="425595" w:themeColor="accent1" w:themeShade="BF"/>
    </w:rPr>
  </w:style>
  <w:style w:type="character" w:customStyle="1" w:styleId="InnehllsfrteckningsrubrikChar">
    <w:name w:val="Innehållsförteckningsrubrik Char"/>
    <w:basedOn w:val="Rubrik1Char"/>
    <w:link w:val="Innehllsfrteckningsrubrik"/>
    <w:uiPriority w:val="39"/>
    <w:semiHidden/>
    <w:rsid w:val="007D1F16"/>
    <w:rPr>
      <w:rFonts w:asciiTheme="majorHAnsi" w:eastAsiaTheme="majorEastAsia" w:hAnsiTheme="majorHAnsi" w:cstheme="majorBidi"/>
      <w:b/>
      <w:bCs/>
      <w:color w:val="425595" w:themeColor="accent1" w:themeShade="BF"/>
      <w:sz w:val="28"/>
      <w:szCs w:val="28"/>
      <w:lang w:val="sv-SE" w:eastAsia="sv-SE"/>
    </w:rPr>
  </w:style>
  <w:style w:type="paragraph" w:customStyle="1" w:styleId="Kllaanmrkning">
    <w:name w:val="Källa/anmärkning"/>
    <w:basedOn w:val="Diagramtabellrubrik"/>
    <w:next w:val="Normal"/>
    <w:link w:val="KllaanmrkningChar"/>
    <w:uiPriority w:val="5"/>
    <w:qFormat/>
    <w:rsid w:val="007D1F16"/>
    <w:rPr>
      <w:sz w:val="16"/>
      <w:szCs w:val="16"/>
    </w:rPr>
  </w:style>
  <w:style w:type="character" w:customStyle="1" w:styleId="KllaanmrkningChar">
    <w:name w:val="Källa/anmärkning Char"/>
    <w:basedOn w:val="DiagramtabellrubrikChar"/>
    <w:link w:val="Kllaanmrkning"/>
    <w:uiPriority w:val="5"/>
    <w:rsid w:val="007D1F16"/>
    <w:rPr>
      <w:rFonts w:ascii="Verdana" w:hAnsi="Verdana" w:cs="Arial"/>
      <w:color w:val="000000"/>
      <w:sz w:val="16"/>
      <w:szCs w:val="16"/>
      <w:lang w:val="sv-SE" w:eastAsia="sv-SE"/>
    </w:rPr>
  </w:style>
  <w:style w:type="character" w:customStyle="1" w:styleId="ListaChar">
    <w:name w:val="Lista Char"/>
    <w:basedOn w:val="Standardstycketeckensnitt"/>
    <w:link w:val="Lista"/>
    <w:semiHidden/>
    <w:rsid w:val="008D44E0"/>
    <w:rPr>
      <w:rFonts w:asciiTheme="minorHAnsi" w:hAnsiTheme="minorHAnsi" w:cs="Arial"/>
      <w:color w:val="000000"/>
      <w:szCs w:val="24"/>
      <w:lang w:val="sv-SE" w:eastAsia="sv-SE"/>
    </w:rPr>
  </w:style>
  <w:style w:type="character" w:customStyle="1" w:styleId="ListstyckeChar">
    <w:name w:val="Liststycke Char"/>
    <w:basedOn w:val="Standardstycketeckensnitt"/>
    <w:link w:val="Liststycke"/>
    <w:uiPriority w:val="34"/>
    <w:rsid w:val="007D1F16"/>
    <w:rPr>
      <w:rFonts w:ascii="Verdana" w:hAnsi="Verdana" w:cs="Arial"/>
      <w:color w:val="000000"/>
      <w:szCs w:val="24"/>
      <w:lang w:val="sv-SE" w:eastAsia="sv-SE"/>
    </w:rPr>
  </w:style>
  <w:style w:type="table" w:styleId="Mellanmrklista1">
    <w:name w:val="Medium List 1"/>
    <w:basedOn w:val="Normaltabell"/>
    <w:uiPriority w:val="65"/>
    <w:rsid w:val="007D1F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umreradlistamall">
    <w:name w:val="Numrerad lista mall"/>
    <w:basedOn w:val="Lista"/>
    <w:link w:val="NumreradlistamallChar"/>
    <w:qFormat/>
    <w:rsid w:val="003A6C85"/>
    <w:pPr>
      <w:numPr>
        <w:numId w:val="8"/>
      </w:numPr>
      <w:ind w:left="454" w:hanging="454"/>
    </w:pPr>
  </w:style>
  <w:style w:type="character" w:customStyle="1" w:styleId="NumreradlistamallChar">
    <w:name w:val="Numrerad lista mall Char"/>
    <w:basedOn w:val="ListaChar"/>
    <w:link w:val="Numreradlistamall"/>
    <w:rsid w:val="003A6C85"/>
    <w:rPr>
      <w:rFonts w:ascii="Verdana" w:hAnsi="Verdana" w:cs="Arial"/>
      <w:color w:val="000000"/>
      <w:szCs w:val="24"/>
      <w:lang w:val="sv-SE" w:eastAsia="sv-SE"/>
    </w:rPr>
  </w:style>
  <w:style w:type="character" w:customStyle="1" w:styleId="PunktlistaChar">
    <w:name w:val="Punktlista Char"/>
    <w:basedOn w:val="ListstyckeChar"/>
    <w:link w:val="Punktlista"/>
    <w:uiPriority w:val="1"/>
    <w:rsid w:val="007D1F16"/>
    <w:rPr>
      <w:rFonts w:ascii="Verdana" w:hAnsi="Verdana" w:cs="Arial"/>
      <w:color w:val="000000"/>
      <w:szCs w:val="24"/>
      <w:lang w:val="sv-SE" w:eastAsia="sv-SE"/>
    </w:rPr>
  </w:style>
  <w:style w:type="paragraph" w:customStyle="1" w:styleId="Punktlistamall">
    <w:name w:val="Punktlista mall"/>
    <w:basedOn w:val="Normal"/>
    <w:link w:val="PunktlistamallChar"/>
    <w:qFormat/>
    <w:rsid w:val="003A6C85"/>
    <w:pPr>
      <w:numPr>
        <w:numId w:val="10"/>
      </w:numPr>
      <w:contextualSpacing/>
    </w:pPr>
  </w:style>
  <w:style w:type="character" w:customStyle="1" w:styleId="PunktlistamallChar">
    <w:name w:val="Punktlista mall Char"/>
    <w:basedOn w:val="PunktlistaChar"/>
    <w:link w:val="Punktlistamall"/>
    <w:rsid w:val="003A6C85"/>
    <w:rPr>
      <w:rFonts w:ascii="Verdana" w:hAnsi="Verdana" w:cs="Arial"/>
      <w:color w:val="000000"/>
      <w:szCs w:val="24"/>
      <w:lang w:val="sv-SE" w:eastAsia="sv-SE"/>
    </w:rPr>
  </w:style>
  <w:style w:type="paragraph" w:customStyle="1" w:styleId="Rubrik1Nr">
    <w:name w:val="Rubrik 1 Nr"/>
    <w:basedOn w:val="Normal"/>
    <w:next w:val="Normal"/>
    <w:link w:val="Rubrik1NrChar"/>
    <w:uiPriority w:val="4"/>
    <w:qFormat/>
    <w:rsid w:val="00DC5E8A"/>
    <w:pPr>
      <w:keepNext/>
      <w:numPr>
        <w:numId w:val="18"/>
      </w:numPr>
      <w:spacing w:before="360" w:after="60"/>
      <w:outlineLvl w:val="0"/>
    </w:pPr>
    <w:rPr>
      <w:rFonts w:asciiTheme="majorHAnsi" w:hAnsiTheme="majorHAnsi"/>
      <w:b/>
      <w:sz w:val="28"/>
    </w:rPr>
  </w:style>
  <w:style w:type="character" w:customStyle="1" w:styleId="Rubrik1NrChar">
    <w:name w:val="Rubrik 1 Nr Char"/>
    <w:basedOn w:val="Standardstycketeckensnitt"/>
    <w:link w:val="Rubrik1Nr"/>
    <w:uiPriority w:val="4"/>
    <w:rsid w:val="00DC5E8A"/>
    <w:rPr>
      <w:rFonts w:asciiTheme="majorHAnsi" w:hAnsiTheme="majorHAnsi" w:cs="Arial"/>
      <w:b/>
      <w:color w:val="000000"/>
      <w:sz w:val="28"/>
      <w:szCs w:val="24"/>
      <w:lang w:val="sv-SE" w:eastAsia="sv-SE"/>
    </w:rPr>
  </w:style>
  <w:style w:type="paragraph" w:customStyle="1" w:styleId="Rubrik2Nr">
    <w:name w:val="Rubrik 2 Nr"/>
    <w:basedOn w:val="Normal"/>
    <w:next w:val="Normal"/>
    <w:link w:val="Rubrik2NrChar"/>
    <w:uiPriority w:val="4"/>
    <w:qFormat/>
    <w:rsid w:val="00DC5E8A"/>
    <w:pPr>
      <w:keepNext/>
      <w:numPr>
        <w:ilvl w:val="1"/>
        <w:numId w:val="18"/>
      </w:numPr>
      <w:spacing w:before="360" w:after="60"/>
      <w:outlineLvl w:val="1"/>
    </w:pPr>
    <w:rPr>
      <w:rFonts w:asciiTheme="majorHAnsi" w:hAnsiTheme="majorHAnsi"/>
      <w:b/>
    </w:rPr>
  </w:style>
  <w:style w:type="character" w:customStyle="1" w:styleId="Rubrik2NrChar">
    <w:name w:val="Rubrik 2 Nr Char"/>
    <w:basedOn w:val="Standardstycketeckensnitt"/>
    <w:link w:val="Rubrik2Nr"/>
    <w:uiPriority w:val="4"/>
    <w:rsid w:val="00DC5E8A"/>
    <w:rPr>
      <w:rFonts w:asciiTheme="majorHAnsi" w:hAnsiTheme="majorHAnsi" w:cs="Arial"/>
      <w:b/>
      <w:color w:val="000000"/>
      <w:sz w:val="24"/>
      <w:szCs w:val="24"/>
      <w:lang w:val="sv-SE" w:eastAsia="sv-SE"/>
    </w:rPr>
  </w:style>
  <w:style w:type="paragraph" w:customStyle="1" w:styleId="Rubrik3Nr">
    <w:name w:val="Rubrik 3 Nr"/>
    <w:basedOn w:val="Normal"/>
    <w:next w:val="Normal"/>
    <w:link w:val="Rubrik3NrChar"/>
    <w:uiPriority w:val="4"/>
    <w:qFormat/>
    <w:rsid w:val="00DC5E8A"/>
    <w:pPr>
      <w:keepNext/>
      <w:numPr>
        <w:ilvl w:val="2"/>
        <w:numId w:val="18"/>
      </w:numPr>
      <w:spacing w:before="360" w:after="60"/>
      <w:outlineLvl w:val="2"/>
    </w:pPr>
    <w:rPr>
      <w:rFonts w:asciiTheme="majorHAnsi" w:hAnsiTheme="majorHAnsi"/>
      <w:b/>
    </w:rPr>
  </w:style>
  <w:style w:type="character" w:customStyle="1" w:styleId="Rubrik3NrChar">
    <w:name w:val="Rubrik 3 Nr Char"/>
    <w:basedOn w:val="Standardstycketeckensnitt"/>
    <w:link w:val="Rubrik3Nr"/>
    <w:uiPriority w:val="4"/>
    <w:rsid w:val="00DC5E8A"/>
    <w:rPr>
      <w:rFonts w:asciiTheme="majorHAnsi" w:hAnsiTheme="majorHAnsi" w:cs="Arial"/>
      <w:b/>
      <w:color w:val="000000"/>
      <w:szCs w:val="24"/>
      <w:lang w:val="sv-SE" w:eastAsia="sv-SE"/>
    </w:rPr>
  </w:style>
  <w:style w:type="paragraph" w:customStyle="1" w:styleId="Rubrik4Nr">
    <w:name w:val="Rubrik 4 Nr"/>
    <w:basedOn w:val="Normal"/>
    <w:next w:val="Normal"/>
    <w:link w:val="Rubrik4NrChar"/>
    <w:uiPriority w:val="4"/>
    <w:qFormat/>
    <w:rsid w:val="004B4A74"/>
    <w:pPr>
      <w:numPr>
        <w:ilvl w:val="3"/>
        <w:numId w:val="18"/>
      </w:numPr>
      <w:spacing w:before="200"/>
      <w:outlineLvl w:val="3"/>
    </w:pPr>
    <w:rPr>
      <w:rFonts w:asciiTheme="majorHAnsi" w:hAnsiTheme="majorHAnsi"/>
      <w:b/>
      <w:i/>
    </w:rPr>
  </w:style>
  <w:style w:type="character" w:customStyle="1" w:styleId="Rubrik4NrChar">
    <w:name w:val="Rubrik 4 Nr Char"/>
    <w:basedOn w:val="Standardstycketeckensnitt"/>
    <w:link w:val="Rubrik4Nr"/>
    <w:uiPriority w:val="4"/>
    <w:rsid w:val="004B4A74"/>
    <w:rPr>
      <w:rFonts w:asciiTheme="majorHAnsi" w:hAnsiTheme="majorHAnsi" w:cs="Arial"/>
      <w:b/>
      <w:i/>
      <w:color w:val="000000"/>
      <w:szCs w:val="24"/>
      <w:lang w:val="sv-SE" w:eastAsia="sv-SE"/>
    </w:rPr>
  </w:style>
  <w:style w:type="paragraph" w:customStyle="1" w:styleId="Rubrikinnehll">
    <w:name w:val="Rubrik innehåll"/>
    <w:basedOn w:val="Innehllsfrteckningsrubrik"/>
    <w:link w:val="RubrikinnehllChar"/>
    <w:semiHidden/>
    <w:rsid w:val="00560B1D"/>
    <w:pPr>
      <w:spacing w:before="360" w:after="60" w:line="264" w:lineRule="auto"/>
    </w:pPr>
    <w:rPr>
      <w:color w:val="auto"/>
    </w:rPr>
  </w:style>
  <w:style w:type="character" w:customStyle="1" w:styleId="RubrikinnehllChar">
    <w:name w:val="Rubrik innehåll Char"/>
    <w:basedOn w:val="InnehllsfrteckningsrubrikChar"/>
    <w:link w:val="Rubrikinnehll"/>
    <w:semiHidden/>
    <w:rsid w:val="008D44E0"/>
    <w:rPr>
      <w:rFonts w:asciiTheme="majorHAnsi" w:eastAsiaTheme="majorEastAsia" w:hAnsiTheme="majorHAnsi" w:cstheme="majorBidi"/>
      <w:b/>
      <w:bCs/>
      <w:color w:val="425595" w:themeColor="accent1" w:themeShade="BF"/>
      <w:sz w:val="28"/>
      <w:szCs w:val="28"/>
      <w:lang w:val="sv-SE" w:eastAsia="sv-SE"/>
    </w:rPr>
  </w:style>
  <w:style w:type="table" w:styleId="Tabellista3">
    <w:name w:val="Table List 3"/>
    <w:basedOn w:val="Normaltabell"/>
    <w:rsid w:val="007D1F16"/>
    <w:pPr>
      <w:spacing w:after="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ellrubriker">
    <w:name w:val="Tabellrubriker"/>
    <w:basedOn w:val="Diagramtabellrubrik"/>
    <w:link w:val="TabellrubrikerChar"/>
    <w:uiPriority w:val="6"/>
    <w:qFormat/>
    <w:rsid w:val="007D1F16"/>
    <w:pPr>
      <w:spacing w:before="0"/>
      <w:ind w:left="113"/>
    </w:pPr>
    <w:rPr>
      <w:b/>
    </w:rPr>
  </w:style>
  <w:style w:type="character" w:customStyle="1" w:styleId="TabellrubrikerChar">
    <w:name w:val="Tabellrubriker Char"/>
    <w:basedOn w:val="DiagramtabellrubrikChar"/>
    <w:link w:val="Tabellrubriker"/>
    <w:uiPriority w:val="6"/>
    <w:rsid w:val="007D1F16"/>
    <w:rPr>
      <w:rFonts w:ascii="Verdana" w:hAnsi="Verdana" w:cs="Arial"/>
      <w:b/>
      <w:color w:val="000000"/>
      <w:szCs w:val="24"/>
      <w:lang w:val="sv-SE" w:eastAsia="sv-SE"/>
    </w:rPr>
  </w:style>
  <w:style w:type="paragraph" w:customStyle="1" w:styleId="Tabelltext">
    <w:name w:val="Tabelltext"/>
    <w:basedOn w:val="Normal"/>
    <w:rsid w:val="00B5192C"/>
    <w:pPr>
      <w:spacing w:before="120"/>
      <w:ind w:left="113"/>
    </w:pPr>
    <w:rPr>
      <w:bCs/>
    </w:rPr>
  </w:style>
  <w:style w:type="character" w:styleId="Betoning">
    <w:name w:val="Emphasis"/>
    <w:basedOn w:val="Standardstycketeckensnitt"/>
    <w:uiPriority w:val="20"/>
    <w:qFormat/>
    <w:rsid w:val="006C10DB"/>
    <w:rPr>
      <w:i/>
      <w:iCs/>
    </w:rPr>
  </w:style>
  <w:style w:type="paragraph" w:styleId="Brdtext3">
    <w:name w:val="Body Text 3"/>
    <w:basedOn w:val="Normal"/>
    <w:link w:val="Brdtext3Char"/>
    <w:rsid w:val="006C10DB"/>
    <w:rPr>
      <w:rFonts w:ascii="Times New Roman" w:eastAsia="Times New Roman" w:hAnsi="Times New Roman" w:cs="Times New Roman"/>
      <w:b/>
      <w:sz w:val="20"/>
      <w:szCs w:val="20"/>
    </w:rPr>
  </w:style>
  <w:style w:type="character" w:customStyle="1" w:styleId="Brdtext3Char">
    <w:name w:val="Brödtext 3 Char"/>
    <w:basedOn w:val="Standardstycketeckensnitt"/>
    <w:link w:val="Brdtext3"/>
    <w:rsid w:val="006C10DB"/>
    <w:rPr>
      <w:b/>
      <w:lang w:val="sv-SE" w:eastAsia="sv-SE"/>
    </w:rPr>
  </w:style>
  <w:style w:type="character" w:styleId="Kommentarsreferens">
    <w:name w:val="annotation reference"/>
    <w:basedOn w:val="Standardstycketeckensnitt"/>
    <w:semiHidden/>
    <w:unhideWhenUsed/>
    <w:rsid w:val="00915800"/>
    <w:rPr>
      <w:sz w:val="16"/>
      <w:szCs w:val="16"/>
    </w:rPr>
  </w:style>
  <w:style w:type="paragraph" w:styleId="Kommentarer">
    <w:name w:val="annotation text"/>
    <w:basedOn w:val="Normal"/>
    <w:link w:val="KommentarerChar"/>
    <w:unhideWhenUsed/>
    <w:rsid w:val="00915800"/>
    <w:rPr>
      <w:sz w:val="20"/>
      <w:szCs w:val="20"/>
    </w:rPr>
  </w:style>
  <w:style w:type="character" w:customStyle="1" w:styleId="KommentarerChar">
    <w:name w:val="Kommentarer Char"/>
    <w:basedOn w:val="Standardstycketeckensnitt"/>
    <w:link w:val="Kommentarer"/>
    <w:rsid w:val="00915800"/>
    <w:rPr>
      <w:rFonts w:asciiTheme="minorHAnsi" w:eastAsiaTheme="minorEastAsia" w:hAnsiTheme="minorHAnsi" w:cstheme="minorBidi"/>
      <w:lang w:val="sv-SE" w:eastAsia="sv-SE"/>
    </w:rPr>
  </w:style>
  <w:style w:type="paragraph" w:styleId="Kommentarsmne">
    <w:name w:val="annotation subject"/>
    <w:basedOn w:val="Kommentarer"/>
    <w:next w:val="Kommentarer"/>
    <w:link w:val="KommentarsmneChar"/>
    <w:semiHidden/>
    <w:unhideWhenUsed/>
    <w:rsid w:val="00915800"/>
    <w:rPr>
      <w:b/>
      <w:bCs/>
    </w:rPr>
  </w:style>
  <w:style w:type="character" w:customStyle="1" w:styleId="KommentarsmneChar">
    <w:name w:val="Kommentarsämne Char"/>
    <w:basedOn w:val="KommentarerChar"/>
    <w:link w:val="Kommentarsmne"/>
    <w:semiHidden/>
    <w:rsid w:val="00915800"/>
    <w:rPr>
      <w:rFonts w:asciiTheme="minorHAnsi" w:eastAsiaTheme="minorEastAsia" w:hAnsiTheme="minorHAnsi" w:cstheme="minorBidi"/>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Svensk Försäkring">
      <a:dk1>
        <a:sysClr val="windowText" lastClr="000000"/>
      </a:dk1>
      <a:lt1>
        <a:sysClr val="window" lastClr="FFFFFF"/>
      </a:lt1>
      <a:dk2>
        <a:srgbClr val="1F497D"/>
      </a:dk2>
      <a:lt2>
        <a:srgbClr val="EEECE1"/>
      </a:lt2>
      <a:accent1>
        <a:srgbClr val="6679BB"/>
      </a:accent1>
      <a:accent2>
        <a:srgbClr val="FFD478"/>
      </a:accent2>
      <a:accent3>
        <a:srgbClr val="E93E84"/>
      </a:accent3>
      <a:accent4>
        <a:srgbClr val="C6DE89"/>
      </a:accent4>
      <a:accent5>
        <a:srgbClr val="BBC6E5"/>
      </a:accent5>
      <a:accent6>
        <a:srgbClr val="F494BC"/>
      </a:accent6>
      <a:hlink>
        <a:srgbClr val="0000FF"/>
      </a:hlink>
      <a:folHlink>
        <a:srgbClr val="800080"/>
      </a:folHlink>
    </a:clrScheme>
    <a:fontScheme name="SFIS PP">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B75D-1497-45D2-ABC1-BA09249C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3258</Words>
  <Characters>19930</Characters>
  <Application>Microsoft Office Word</Application>
  <DocSecurity>4</DocSecurity>
  <Lines>166</Lines>
  <Paragraphs>46</Paragraphs>
  <ScaleCrop>false</ScaleCrop>
  <HeadingPairs>
    <vt:vector size="2" baseType="variant">
      <vt:variant>
        <vt:lpstr>Rubrik</vt:lpstr>
      </vt:variant>
      <vt:variant>
        <vt:i4>1</vt:i4>
      </vt:variant>
    </vt:vector>
  </HeadingPairs>
  <TitlesOfParts>
    <vt:vector size="1" baseType="lpstr">
      <vt:lpstr/>
    </vt:vector>
  </TitlesOfParts>
  <Company>Svensk Försäkring</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ulrica.loeb</dc:creator>
  <cp:lastModifiedBy>Tamm, Mikaela</cp:lastModifiedBy>
  <cp:revision>2</cp:revision>
  <cp:lastPrinted>2016-10-18T07:54:00Z</cp:lastPrinted>
  <dcterms:created xsi:type="dcterms:W3CDTF">2022-12-06T12:26:00Z</dcterms:created>
  <dcterms:modified xsi:type="dcterms:W3CDTF">2022-12-06T12:26:00Z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0029e2-197c-4e5b-ad9c-d6d8a41011dc_Enabled">
    <vt:lpwstr>true</vt:lpwstr>
  </property>
  <property fmtid="{D5CDD505-2E9C-101B-9397-08002B2CF9AE}" pid="3" name="MSIP_Label_4e0029e2-197c-4e5b-ad9c-d6d8a41011dc_SetDate">
    <vt:lpwstr>2022-10-07T14:06:20Z</vt:lpwstr>
  </property>
  <property fmtid="{D5CDD505-2E9C-101B-9397-08002B2CF9AE}" pid="4" name="MSIP_Label_4e0029e2-197c-4e5b-ad9c-d6d8a41011dc_Method">
    <vt:lpwstr>Privileged</vt:lpwstr>
  </property>
  <property fmtid="{D5CDD505-2E9C-101B-9397-08002B2CF9AE}" pid="5" name="MSIP_Label_4e0029e2-197c-4e5b-ad9c-d6d8a41011dc_Name">
    <vt:lpwstr>Intern</vt:lpwstr>
  </property>
  <property fmtid="{D5CDD505-2E9C-101B-9397-08002B2CF9AE}" pid="6" name="MSIP_Label_4e0029e2-197c-4e5b-ad9c-d6d8a41011dc_SiteId">
    <vt:lpwstr>1e4e7cc6-7b26-46be-915e-cd1c8633e92f</vt:lpwstr>
  </property>
  <property fmtid="{D5CDD505-2E9C-101B-9397-08002B2CF9AE}" pid="7" name="MSIP_Label_4e0029e2-197c-4e5b-ad9c-d6d8a41011dc_ActionId">
    <vt:lpwstr>cdbbc458-bf45-453b-aee5-a43fbf2f2197</vt:lpwstr>
  </property>
  <property fmtid="{D5CDD505-2E9C-101B-9397-08002B2CF9AE}" pid="8" name="MSIP_Label_4e0029e2-197c-4e5b-ad9c-d6d8a41011dc_ContentBits">
    <vt:lpwstr>2</vt:lpwstr>
  </property>
</Properties>
</file>